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"Лесные культуры кедра "Совьи горы"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ID: 1053</w:t>
      </w:r>
    </w:p>
    <w:p w:rsidR="00B52E16" w:rsidRPr="00B52E16" w:rsidRDefault="00B52E16" w:rsidP="00B52E1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B52E1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B52E16" w:rsidRPr="00B52E16" w:rsidRDefault="00B52E16" w:rsidP="00B52E16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B52E16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B52E16" w:rsidRPr="00B52E16" w:rsidRDefault="00B52E16" w:rsidP="00B52E16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B52E16" w:rsidRPr="00B52E16" w:rsidRDefault="00B52E16" w:rsidP="00B52E1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B52E1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B52E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B52E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B52E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B52E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 18.09.1991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B52E16" w:rsidRPr="00B52E16" w:rsidRDefault="00B52E16" w:rsidP="00B52E16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B52E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B52E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B52E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Виноградовский муниципальный округ</w:t>
        </w:r>
      </w:hyperlink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 18,0 га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B52E16" w:rsidRPr="00B52E16" w:rsidRDefault="00B52E16" w:rsidP="00B52E1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образован в целях сохранения уникальных природных объектов в естественном состоянии для культурно-просветительных, эстетических и оздоровительных целей, поддержания общего экологического баланса.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B52E16" w:rsidRPr="00B52E16" w:rsidRDefault="00B52E16" w:rsidP="00B52E1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Культуры кедра были созданы в 1962-1964 годах посевом семян в целях восстановления леса на месте вырубки и гари. Памятник природы имеет особую ценность в породном составе деревьев и является образцом лесохозяйственной науки и практики. Памятник природы является уникальным ландшафтом, сформированным в долине реки Северной Двины, в окружении рек Пянда и Варнас, в котором гармонично сочетаются биоценозы, насыщенные редкими растениями и культурными посадками кедровой сосны.</w:t>
      </w:r>
    </w:p>
    <w:p w:rsidR="00B52E16" w:rsidRPr="00B52E16" w:rsidRDefault="00B52E16" w:rsidP="00B52E16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B52E16" w:rsidRPr="00B52E16" w:rsidTr="00B52E16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B52E16" w:rsidRPr="00B52E16" w:rsidRDefault="00B52E16" w:rsidP="00B52E16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B52E16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B52E16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B52E16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412A75F0" wp14:editId="368E6981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B52E16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B52E16" w:rsidRPr="00B52E16" w:rsidTr="00B52E16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52E1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4FB61B1" wp14:editId="4A1F71D3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52E1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B52E16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Виноградовского район совета народных депутатов от 24.01.1990 №6</w:t>
              </w:r>
            </w:hyperlink>
            <w:r w:rsidRPr="00B52E16">
              <w:rPr>
                <w:rFonts w:eastAsia="Times New Roman"/>
                <w:lang w:eastAsia="ru-RU"/>
              </w:rPr>
              <w:br/>
            </w:r>
            <w:r w:rsidRPr="00B52E16">
              <w:rPr>
                <w:rFonts w:eastAsia="Times New Roman"/>
                <w:sz w:val="20"/>
                <w:szCs w:val="20"/>
                <w:lang w:eastAsia="ru-RU"/>
              </w:rPr>
              <w:t>Об отнесении лесных культур кедра к памятникам природы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52E16">
              <w:rPr>
                <w:rFonts w:eastAsia="Times New Roman"/>
                <w:lang w:eastAsia="ru-RU"/>
              </w:rPr>
              <w:t>24.01.1990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52E16">
              <w:rPr>
                <w:rFonts w:eastAsia="Times New Roman"/>
                <w:lang w:eastAsia="ru-RU"/>
              </w:rPr>
              <w:t>6</w:t>
            </w:r>
          </w:p>
        </w:tc>
      </w:tr>
      <w:tr w:rsidR="00B52E16" w:rsidRPr="00B52E16" w:rsidTr="00B52E16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52E1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ADF6D30" wp14:editId="27002D58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52E1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B52E16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18.09.1991 №90</w:t>
              </w:r>
            </w:hyperlink>
            <w:r w:rsidRPr="00B52E16">
              <w:rPr>
                <w:rFonts w:eastAsia="Times New Roman"/>
                <w:lang w:eastAsia="ru-RU"/>
              </w:rPr>
              <w:br/>
            </w:r>
            <w:r w:rsidRPr="00B52E16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52E16">
              <w:rPr>
                <w:rFonts w:eastAsia="Times New Roman"/>
                <w:lang w:eastAsia="ru-RU"/>
              </w:rPr>
              <w:t>18.09.1991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52E16">
              <w:rPr>
                <w:rFonts w:eastAsia="Times New Roman"/>
                <w:lang w:eastAsia="ru-RU"/>
              </w:rPr>
              <w:t>90</w:t>
            </w:r>
          </w:p>
        </w:tc>
      </w:tr>
      <w:tr w:rsidR="00B52E16" w:rsidRPr="00B52E16" w:rsidTr="00B52E16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52E16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386C9285" wp14:editId="484E1010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52E1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B52E16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администрации Архангельской области от 08.10.2007 №168-па</w:t>
              </w:r>
            </w:hyperlink>
            <w:r w:rsidRPr="00B52E16">
              <w:rPr>
                <w:rFonts w:eastAsia="Times New Roman"/>
                <w:lang w:eastAsia="ru-RU"/>
              </w:rPr>
              <w:br/>
            </w:r>
            <w:r w:rsidRPr="00B52E16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решение исполнительного комитета Архангельского областного совета народных депутатов от 18 сентября 1991 года № 90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52E16">
              <w:rPr>
                <w:rFonts w:eastAsia="Times New Roman"/>
                <w:lang w:eastAsia="ru-RU"/>
              </w:rPr>
              <w:t>08.10.2007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52E16">
              <w:rPr>
                <w:rFonts w:eastAsia="Times New Roman"/>
                <w:lang w:eastAsia="ru-RU"/>
              </w:rPr>
              <w:t>168-па</w:t>
            </w:r>
          </w:p>
        </w:tc>
      </w:tr>
      <w:tr w:rsidR="00B52E16" w:rsidRPr="00B52E16" w:rsidTr="00B52E16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52E1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83DC81E" wp14:editId="0EFFCC9E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DF">
                            <a:hlinkClick r:id="rId2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52E1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Pr="00B52E16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правительства Архангельской области от 24.10.2023 №1036-пп</w:t>
              </w:r>
            </w:hyperlink>
            <w:r w:rsidRPr="00B52E16">
              <w:rPr>
                <w:rFonts w:eastAsia="Times New Roman"/>
                <w:lang w:eastAsia="ru-RU"/>
              </w:rPr>
              <w:br/>
            </w:r>
            <w:r w:rsidRPr="00B52E16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памятнике природы регионального значения "Лесные культуры кедра "Совьи горы"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52E16">
              <w:rPr>
                <w:rFonts w:eastAsia="Times New Roman"/>
                <w:lang w:eastAsia="ru-RU"/>
              </w:rPr>
              <w:t>24.10.2023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52E16" w:rsidRPr="00B52E16" w:rsidRDefault="00B52E16" w:rsidP="00B52E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B52E16">
              <w:rPr>
                <w:rFonts w:eastAsia="Times New Roman"/>
                <w:lang w:eastAsia="ru-RU"/>
              </w:rPr>
              <w:t>1036-пп</w:t>
            </w:r>
          </w:p>
        </w:tc>
      </w:tr>
    </w:tbl>
    <w:p w:rsidR="00B52E16" w:rsidRPr="00B52E16" w:rsidRDefault="00B52E16" w:rsidP="00B52E1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B52E1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B52E16" w:rsidRPr="00B52E16" w:rsidRDefault="00B52E16" w:rsidP="00B52E1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Виноградовском муниципальном округе Архангельской области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B52E16" w:rsidRPr="00B52E16" w:rsidRDefault="00B52E16" w:rsidP="00B52E1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В границах выделов 12, 13 квартала 41 Березниковского участкового лесничества (участок Березниковское) Березниковского лесничества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B52E16" w:rsidRPr="00B52E16" w:rsidRDefault="00B52E16" w:rsidP="00B52E16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Земли лесного фонда</w:t>
      </w:r>
    </w:p>
    <w:p w:rsidR="00B52E16" w:rsidRPr="00B52E16" w:rsidRDefault="00B52E16" w:rsidP="00B52E1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B52E1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6" w:history="1">
        <w:r w:rsidRPr="00B52E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Постановление правительства Архангельской области от 24.10.2023 №1036-пп</w:t>
        </w:r>
      </w:hyperlink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B52E16" w:rsidRPr="00B52E16" w:rsidRDefault="00B52E16" w:rsidP="00B52E1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запрещается: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1. Рубки лесных насаждений, за исключением: рубки погибших и поврежденных лесных насаждений, уборки неликвидной древесины, а также аварийных деревьев; 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 рубок ухода за культурами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2. Въезд, проезд и стоянка всех видов механических транспортных средств вне существующих дорог, за исключением: 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учреждений при осуществлении государственного контроля (надзора) и иных служебных мероприятий; транспортных средств правоохранительных органов, аварийно-спасательных служб и формирований при выполнении ими служебных мероприятий и/или аварийно-спасательных работ; транспортных средств лиц, осуществляющих рубки ухода за культурами, рубку погибших, поврежденных лесных насаждений, уборку неликвидной древесины, а также аварийных деревьев; транспортных средств лиц, осуществляющих мероприятия по ликвидации чрезвычайных ситуаций в лесах, возникших вследствие лесных пожаров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3. Организация туристических стоянок вне специально оборудованных мест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4. Использование открытого огня (костры, паяльные лампы, примусы, мангалы, жаровни)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5. Размещение отходов производства и потребления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6. Применение ядохимикатов, минеральных удобрений, химических средств защиты растений и стимуляторов роста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7. Геологическое изучение, разведка и добыча полезных ископаемых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8. Деятельность, влекущая за собой изменение гидрологического режима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9. Уничтожение и порча установленных предупредительных или информационных знаков (аншлагов)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10. Интродукция объектов животного и растительного мира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11. Подсочка лесных насаждений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12. Строительство и размещение зданий, строений и сооружений, за исключением объектов, обеспечивающих охрану и использование памятника природы, объектов противопожарного обустройства лесов и объектов благоустройства зон отдыха граждан, не являющихся объектами капитального строительства.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B52E16" w:rsidRPr="00B52E16" w:rsidRDefault="00B52E16" w:rsidP="00B52E1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1. основные виды разрешенного использования земельных участков: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Деятельность по особой охране и изучению природы (код 9.0)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Охрана природных территорий (код 9.1)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древесины (код 10.1) в части охраны и восстановления лесов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Резервные леса (код 10.4)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2. вспомогательные виды разрешенного использования земельных участков: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лесных ресурсов (код 10.3) в части сбора недревесных и пищевых лесных ресурсов гражданами для собственных нужд.</w:t>
      </w:r>
    </w:p>
    <w:p w:rsidR="00B52E16" w:rsidRPr="00B52E16" w:rsidRDefault="00B52E16" w:rsidP="00B52E1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B52E1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B52E16" w:rsidRPr="00B52E16" w:rsidRDefault="00B52E16" w:rsidP="00B52E1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НАРУШЕННОСТЬ ТЕРРИТОРИИ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Основной потенциальной угрозой для памятника природы «Совьи горы» являются человеческий фактор и насекомые-вредители кедровой сосны.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Существенное влияние на состояние окружающей среды оказали загрязнение воды и воздуха отходами производства и жилищно-коммунального хозяйства, многочисленные свалки, прокладка линейных объектов и устройство дорог. Отмечается сокращение биоразнообразия, связанное с интенсивным промыслом древесины, ягод и браконьерством.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Антропогенная нарушенность территории памятника природы минимальна, ввиду её труднодоступности. Возможен сбор пищевых лесных ресурсов (ягоды, грибы) местными жителями.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Домик лесника находится на границе памятника природы. Территорию окаймляет кипрейное разнотравье (высотой до 2-х метров) в окружении крупных лиственных и хвойных деревьев.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РЕЛЬЕФ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ООПТ находится на севере Онего-Двинско-Мезенской равнины. Западная часть Виноградовского района, где расположены Лесные культуры кедра «Совьи горы», приурочена к центральной части Важской низменности, восточная − образует Двинско-Мезенскую возвышенность. Средняя высота рельефа поверхности варьирует от 50 до 150 м над уровнем моря. Породы осадочного чехла представлены отложениями палеозоя пермского периода, перекрытые с поверхности четвертичными отложениями валдайского оледенения (озерно-ледниковые, ледниковые) и московского оледенения. В литологическом отношении ледниковые отложения представлены суглинками и супесями с включениями щебня и валунов, озерно-ледниковые – суглинками и глинами. Памятник природы «Лесные культуры кедра «Совьи горы» расположен на западе района, где встречается холмистый и холмисто-грядовый моренный рельеф.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КЛИМАТ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Территория памятника природы «Лесные культуры кедра «Совьи горы» находится в умеренно-континентальной области умеренного климатического пояса, в зоне средней тайги с избыточным увлажнением, т.е. количество выпадающих осадков перекрывают возможное при данной величине радиационного баланса испарение.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Средняя температура воздуха января от −13,4°C до −12,7°C. Снежный покров устанавливается в начале ноября в среднем на 180 дней. Отличительной особенностью климата является преобладание юго-западных ветров в зимний период. Бореальные воздушные массы с юга препятствуют частому вторжению арктических ветров. Относительная влажность в среднем составляет 85 %.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Средняя температура воздуха в июле достигает от +16,9°С до +17,9°С. Продолжительность вегетационного периода, определяемого по количеству дней с температурой выше +5°С 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составляет 150-155 дней, период активной вегетации (количество дней с температурой &gt;10°С) примерно равно 100-105 дням. C севера на континент часто поступает арктический воздух и в летний период преобладают ветры северного направления. Повторяемость ветров по основным направлениям: западный ветер – 14 %, северный ветер – 12 %, восточный ветер – 5 %, южный ветер – 20 %; повторяемость ветров по промежуточным направлениям для г. Емецк: северо-западный ветер – 10 %, северо-восточный ветер – 9 %, юго-восточный ветер – 14 %, юго-западный ветер – 16%. Годовое количество осадков колеблется в пределах от 500 до 600 мм, испаряемость порядка 400-500 мм в год. Коэффициент увлажнения &gt;1, что указывает на избыточное увлажнение.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ПОЧВЕННЫЙ ПОКРОВ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Территория района обследования принадлежит к Онего-Двинской провинции подзолистых почв и подзолов средней тайги. Для данной зоны характерны подзолообразовательный, дерновый и болотный типы почвообразования. Подзолы создают основной фон почвенного покрова района расположения данного ООПТ. Почвы памятника природы составляют подзолистые остаточно-карбонатные и болотно-торфяные почвы.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ГИДРОЛОГИЯ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ООПТ примыкает к р. Варнас (левый приток р. Пянда). Устье реки находится в 22 км по левому берегу р. Пянда, в 4 км к юго-западу от Двинского Березника. Длина реки составляет 49 км. В 25 км от устья, по правому берегу реки впадает р. Летняя. Устье р. Летней находится в 25 км по правому берегу р. Варнас. Длина реки составляет 17 км. Вдоль р. Варнас тянется заросший лесными растениями хребет, местами обрывистый, с которого открывается панорамный вид на территорию ООПТ.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ФЛОРА И РАСТИТЕЛЬНОСТЬ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Территория памятника природы находится в Евроазиатской таёжной (хвойнолесной) области (геоботаническое районирование Нечерноземья Европейской части РСФСР, 1989) Североевропейской таёжной провинции или в Бореальной области, Североевропейской таежной провинции на стыке Емецкого и Пинежского округов (классификация В.М. Шмидта, 2005).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Господствуют ельники (ель обыкновенная, ель сибирская), встречаются гибридные формы, иногда с примесью сосны обыкновенной, зеленомошные кустарничковые с доминированием черники, с примесью брусники, таежным мелкотравьем (кислица обыкновенная, майник двулистный, седмичник европейский) с присутствием золотарника обыкновенного, марьянника лугового и др. Большие площади занимают также вторичные березовые и осиново-березовые леса. Типичны и еловые долгомошные и сфагновые леса. На песчаных почвах распространены сосняки зеленомошные с брусникой, черникой, вереском, толокнянкой. Довольно значительные площади заняты заболоченными сосняками. В закарстованных областях характерно участие лиственницы сибирской. Здесь распространены лиственнично-сосновые и лиственнично-сосново-еловые насаждения.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составе хвойных пород преобладает сосна сибирская кедровая, естественные породы − сосна обыкновенная и ель сибирская, в составе лиственных пород встречаются осина, береза, ольха и рябина.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Подлесок состоит из рябины, можжевельника лесного, малины, красной и черной смородины, жимолости лесной, таволги вязолистной и крушины ломкой.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Кустарниковый ярус представлен можжевельниками, крушиной ломкой, смородиной красной и чёрной, малиной.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Травянистый и кустарничковый ярус представлен папоротниками (щитовник мужской, кочедыжник женский), хвощами (болотный и лесной), также встречаются: кислица, черника, брусника, клюква, морошка, голубика, осоки, таволга, борец северный, багульник болотный, вех ядовитый, горошек лесной, гравилат лесной, изредка воронец колосистый, грушанка круглолистная, герань лесная, василистник, вороний глаз, дербенник иволистный, дудник лесной.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Лишайниково-моховой покров достаточно типичен для средней тайги. Лидирующее положение таких семейств, как Амблистегиевые (Amblystegiaceae), Бриевые (Bryaceae), Сфагнумовые (Sphagnaceae) и Дикрановые (Dicranaceae), что типично для таёжной зоны, где решающую роль в сложении расти тельного покрова играют виды лесной и лесоболотной экологии листостебельных мхов, а также климациум древовидный. Сфагнум скрученный на болотах региона наиболее часто встречающийся, но не является доминирующим на осоково-сфагновых сообществах низинных болот. Лишайниковый ярус представлен, представители рода пелтигериа (Peltigeria sp.), цетрария (Cetraria sp.) и семейства Пармелиевые (Parmeliaceae).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леса - черничник свежий.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ЛЕСНОЙ ФОНД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регионального значения «Лесные культуры кедра «Совьи горы» расположен в квартале 41, выделы 10, 11 Березниковского участкового лесничества.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Растительность − смешанный среднетаёжный хвойный лес с преобладанием сосны, ели сибирской, осины и кедровой сосны, которая в большинстве случаев находится в ослабленном состоянии. В понижениях, на заболоченных участках − береза и ольха серая во втором ярусе, с кустарниками − в третьем.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ЖИВОТНЫЙ МИР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Имеются следы жизнедеятельности дятла.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РЕДКИЕ И НАХОДЯЩИЕСЯ ПОД УГРОЗОЙ ИСЧЕЗНОВЕНИЯ ОБЪЕКТЫ ЖИВОТНОГО И РАСТИТЕЛЬНОГО МИРА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Красная книга РФ (2020): Лобария легочная (Lobaria pulmonaria).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Красная книга Архангельской области (2020): Лобария легочная (Lobaria pulmonaria).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БИОЛОГИЧЕСКОЕ РАЗНООБРАЗИЕ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Лишайники – 5, мхи – 7, насекомые – 1, позвоночные – 1, сосудистые растения – 60.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Виды, занесенные в Красную книгу РФ (2020) – 1.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Виды, занесенные в Красную книгу Архангельской области (2020) – 1.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ОСОБО ЦЕННЫЕ ПРИРОДНЫЕ ОБЪЕКТЫ ООПТ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южном склоне Совьих гор, у края поляны в пойме р. Варнас, произрастают наиболее здоровые и крупные саженцы кедровой сосны.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склонах Совьих гор с юго-восточной стороны представлено максимальное видовое разнообразие.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ПРИРОДНЫЕ ЛЕЧЕБНЫЕ И РЕКРЕАЦИОННЫЕ РЕСУРСЫ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Возможен сбор разнообразных ягод.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ОЦЕНКА СОВРЕМЕННОГО СОСТОЯНИЯ И ВКЛАДА ООПТ В ПОДДЕРЖАНИИ ЭКОЛОГИЧЕСКОГО БАЛАНСА ТЕРРИТОРИИ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Большая часть памятника природы труднопроходима практически на всей территории, что делает возможным обитание здесь диких животных и распространение редких растений, краснокнижных лишайников. Особо охраняемая природная территория имеет удаленное от селитебной зоны расположение, поэтому антропогенное вмешательство незначительно.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Состояние большинства деревьев удовлетворительное. Местами отмечены следы стволовых вредителей (гусеницы сибирского шелкопряда) и последствия грибковых стволовых болезней. Активно растущий подрост, состоящий из ели, в меньшей степени из сосны, гарантирует сохранение и устойчивое развитие биогеоценоза. Культурные насаждения кедровой сосны преобразили сложившийся природный ландшафт. Однако большая часть посаженных деревьев находится в угнетённом или неудовлетворительном состоянии.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Состояние деревьев сосны кедровой неудовлетворительное, в связи с неблагоприятными условиями произрастания: наличие в почвенном покрове обедненного подзолистого горизонта; недостаток света вследствие произрастания осины, березы и ели, что существенно ограничивают рост и развитие саженцев.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Высокий природный потенциал и наличие редких растений и краснокнижных лишайников на территории памятника природы делает его ценным объектом в научных и эколого-просветительских целях.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Антропогенная нагрузка на животный мир минимальная и незначительная. Достаточно редкое присутствие человека на территории памятника природы не осложняет спокойное ведение жизнедеятельности диким животным.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является местом обитания диких животных. Представляет экологическую, научную, эстетическую ценность. На его территории произрастают краснокнижные лишайники - легочная лобария.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B52E16" w:rsidRPr="00B52E16" w:rsidRDefault="00B52E16" w:rsidP="00B52E16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Отчет об инвентаризации (материалы комплексного экологического обследования) памятника природы регионального значения Архангельской области «Лесные культуры кедра «Совьи горы»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Хвостикова А, Сагитов ЭИ, Кубарев ЕН, Красильникова ВС, Павлов МЮ, Мариненко ОГ, Кудзоев АА, Никитина ЯВ, Королёв ПС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(2021) : 72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7" w:history="1">
        <w:r w:rsidRPr="00B52E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B52E16" w:rsidRPr="00B52E16" w:rsidRDefault="00B52E16" w:rsidP="00B52E16">
      <w:pPr>
        <w:numPr>
          <w:ilvl w:val="0"/>
          <w:numId w:val="2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B52E16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8" w:history="1">
        <w:r w:rsidRPr="00B52E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B52E16" w:rsidRPr="00B52E16" w:rsidRDefault="00B52E16" w:rsidP="00B52E1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B52E1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9" w:history="1">
        <w:r w:rsidRPr="00B52E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B52E16" w:rsidRPr="00B52E16" w:rsidRDefault="00B52E16" w:rsidP="00B52E16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0" w:history="1">
        <w:r w:rsidRPr="00B52E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Существенные особенности и дополнительные сведения</w:t>
      </w:r>
    </w:p>
    <w:p w:rsidR="00B52E16" w:rsidRPr="00B52E16" w:rsidRDefault="00B52E16" w:rsidP="00B52E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Существенные особенности ООПТ: </w:t>
      </w:r>
    </w:p>
    <w:p w:rsidR="00B52E16" w:rsidRPr="00B52E16" w:rsidRDefault="00B52E16" w:rsidP="00B52E1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Лесные культуры кедра были созданы в 1962-1964 годах на площади 16 га. Данный участок лусных культур кедра является особо ценным по своему народному составу, а также образцом лесохозяйственной науки и практики.</w:t>
      </w:r>
    </w:p>
    <w:p w:rsidR="00B52E16" w:rsidRPr="00B52E16" w:rsidRDefault="00B52E16" w:rsidP="00B52E16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B52E16">
        <w:rPr>
          <w:rFonts w:ascii="Verdana" w:eastAsia="Times New Roman" w:hAnsi="Verdana"/>
          <w:color w:val="494949"/>
          <w:sz w:val="18"/>
          <w:szCs w:val="18"/>
          <w:lang w:eastAsia="ru-RU"/>
        </w:rPr>
        <w:t>Сведения об ООПТ внесены в Единый государственный реестр недвижимости под реестровым номером 29:04-9.1</w:t>
      </w:r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64E3"/>
    <w:multiLevelType w:val="multilevel"/>
    <w:tmpl w:val="6E76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16436"/>
    <w:multiLevelType w:val="multilevel"/>
    <w:tmpl w:val="55F6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A0"/>
    <w:rsid w:val="00642AA0"/>
    <w:rsid w:val="00A14BF8"/>
    <w:rsid w:val="00B5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AEAEB-6F14-434C-A735-8EE185A3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7773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316542209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53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9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7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16787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411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32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31713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463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9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4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2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6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6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8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3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0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56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3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8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85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9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3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24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01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6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28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66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5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1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26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69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20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1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83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51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9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5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83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1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85847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85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8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7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48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7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6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34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94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6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8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57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0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4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56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81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7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67306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751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39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5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99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1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46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820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138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23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7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714125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2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78110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653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0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5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9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14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3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6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9B%D0%B5%D1%81%D0%BD%D1%8B%D0%B5-%D0%BA%D1%83%D0%BB%D1%8C%D1%82%D1%83%D1%80%D1%8B-%D0%BA%D0%B5%D0%B4%D1%80%D0%B0-%D0%A1%D0%BE%D0%B2%D1%8C%D0%B8-%D0%B3%D0%BE%D1%80%D1%8B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4102023-%E2%84%961036-%D0%BF%D0%B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8091991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3" TargetMode="External"/><Relationship Id="rId17" Type="http://schemas.openxmlformats.org/officeDocument/2006/relationships/hyperlink" Target="http://www.oopt.aari.ru/system/files/documents/Ispolnitelnyy-komitet-Vinogradovskiy-rayon-soveta-narodnyh-deputatov/N6_24-01-1990_0.pdf" TargetMode="External"/><Relationship Id="rId25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4102023-%E2%84%961036-%D0%BF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B%D0%B5%D1%81%D0%BD%D1%8B%D0%B5-%D0%BA%D1%83%D0%BB%D1%8C%D1%82%D1%83%D1%80%D1%8B-%D0%BA%D0%B5%D0%B4%D1%80%D0%B0-%D0%A1%D0%BE%D0%B2%D1%8C%D0%B8-%D0%B3%D0%BE%D1%80%D1%8B?order=field_doc_number_value&amp;sort=asc" TargetMode="External"/><Relationship Id="rId20" Type="http://schemas.openxmlformats.org/officeDocument/2006/relationships/hyperlink" Target="http://www.oopt.aari.ru/system/files/documents/ispolnitelnyy-komitet-Arhangelskogo-oblastnogo-Soveta-narodnyh-deputatov/N90_18-09-1991.pdf" TargetMode="External"/><Relationship Id="rId29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system/files/documents/pravitelstvo-Arhangelskoy-oblasti/N1036-pp_24-10-2023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oopt.aari.ru/oopt/node/1053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08102007-%E2%84%96168-%D0%BF%D0%B0" TargetMode="External"/><Relationship Id="rId28" Type="http://schemas.openxmlformats.org/officeDocument/2006/relationships/hyperlink" Target="http://oopt.aari.ru/ref/1121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98%D1%81%D0%BF%D0%BE%D0%BB%D0%BD%D0%B8%D1%82%D0%B5%D0%BB%D1%8C%D0%BD%D0%BE%D0%B3%D0%BE-%D0%BA%D0%BE%D0%BC%D0%B8%D1%82%D0%B5%D1%82%D0%B0-%D0%92%D0%B8%D0%BD%D0%BE%D0%B3%D1%80%D0%B0%D0%B4%D0%BE%D0%B2%D1%81%D0%BA%D0%BE%D0%B3%D0%BE-%D1%80%D0%B0%D0%B9%D0%BE%D0%BD-%D1%81%D0%BE%D0%B2%D0%B5%D1%82%D0%B0-%D0%BD%D0%B0%D1%80%D0%BE%D0%B4%D0%BD%D1%8B%D1%85-%D0%B4%D0%B5%D0%BF%D1%83%D1%82%D0%B0%D1%82%D0%BE%D0%B2-%D0%BE%D1%82-24011990-%E2%84%96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9B%D0%B5%D1%81%D0%BD%D1%8B%D0%B5-%D0%BA%D1%83%D0%BB%D1%8C%D1%82%D1%83%D1%80%D1%8B-%D0%BA%D0%B5%D0%B4%D1%80%D0%B0-%D0%A1%D0%BE%D0%B2%D1%8C%D0%B8-%D0%B3%D0%BE%D1%80%D1%8B?order=field_doc_date_value&amp;sort=desc" TargetMode="External"/><Relationship Id="rId22" Type="http://schemas.openxmlformats.org/officeDocument/2006/relationships/hyperlink" Target="http://www.oopt.aari.ru/system/files/documents/administraciya-Arhangelskoy-oblasti/N168-pa_08-10-2007.pdf" TargetMode="External"/><Relationship Id="rId27" Type="http://schemas.openxmlformats.org/officeDocument/2006/relationships/hyperlink" Target="http://oopt.aari.ru/ref/2277" TargetMode="External"/><Relationship Id="rId30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3694</Words>
  <Characters>21062</Characters>
  <Application>Microsoft Office Word</Application>
  <DocSecurity>0</DocSecurity>
  <Lines>175</Lines>
  <Paragraphs>49</Paragraphs>
  <ScaleCrop>false</ScaleCrop>
  <Company/>
  <LinksUpToDate>false</LinksUpToDate>
  <CharactersWithSpaces>24707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2023-12-21T10:29:00Z</dcterms:created>
  <dcterms:modified xsi:type="dcterms:W3CDTF">2023-12-21T10:29:00Z</dcterms:modified>
</cp:coreProperties>
</file>