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Сольвычегодский государственный природный биологический заказник регионального значения</w:t>
      </w:r>
    </w:p>
    <w:p w:rsidR="007D180E" w:rsidRPr="007D180E" w:rsidRDefault="007D180E" w:rsidP="007D180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D180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18.02.1970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7D180E" w:rsidRPr="007D180E" w:rsidRDefault="007D180E" w:rsidP="007D180E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Котласский район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Кадастровый номер земельного участка: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4 774,0 га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 и восстановления редких и ценных в хозяйственном отношении охотничьих животных. Заказник в экологической системе Котласского муниципального округа имеет важное значение как биологический резерват и зона покоя для животных.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Небольшой по площади заказник расположен в юго-восточной части Верхнедвинского ландшафтного района, облик которого определяют заболоченные озерно-ледниковые ландшафты в сочетании с речными поймами. Последние образуют здесь, у слияния Вычегды и Малой Северной Двины, один из самых обширных в области ареалов, и именно, они в основном охраняются в заказнике.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естественные различия, на территории заказника и по соседству с ним накладывается «мозаика» длительного хозяйственного освоения. Район относится к числу густо заселенных сельским населением и используется под земледелие и скотоводство уже многие столетия.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имеются луговые ландшафты – особые, природно-антропогенные ландшафты, обладающие к тому же очень высоким богатством флоры и фауны.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Заказник в экологической системе Котласского муниципального округа имеет важное значение как биологический резерват и зона покоя для животных.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границах заказника расположено живописное оз. Островское. Гривистая пойма р. Икса — уникальный ландшафт. На берегах водоемов имеются хатки речного бобра. Большое разнообразие птиц. Во время инвентаризации заказника были обнаружены краснокнижные виды растений.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7D180E" w:rsidRPr="007D180E" w:rsidTr="007D180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7D180E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7D180E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7D180E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2B006D4" wp14:editId="5CAC986E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7D180E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602D866" wp14:editId="404BCAAE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7D180E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18.02.1970 №120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Об организации Сольвычегодского государственного заказника в Котласском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18.02.1970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120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6346B51" wp14:editId="15DC31A8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7D180E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17.12.1974 №628/1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Вайгачского, Шиловского, Сийского Соловецкого и Сольвычегодского государственных заказников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17.12.1974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628/1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405C6FD" wp14:editId="0AB885AB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7D180E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30.03.1983 №27/4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биологических заказниках областного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30.03.1983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27/4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CAF931B" wp14:editId="1BF06C2C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7D180E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27.12.1984 №81/2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Сийского, Вайгачского, Шиловского и Сольвычегодского заказников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27.12.1984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81/2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6AB3951" wp14:editId="32BDD0E1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7D180E">
                <w:rPr>
                  <w:rFonts w:eastAsia="Times New Roman"/>
                  <w:color w:val="2F416F"/>
                  <w:lang w:eastAsia="ru-RU"/>
                </w:rPr>
                <w:t>Решение областного Собрания депутатов Архангельской области от 31.03.1995 №31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биологических заказников местного значения Шиловского в Красноборском, Сольвычегодского в Котласском и Соянского в Мезенском районах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31.03.1995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31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1C2AF58" wp14:editId="1EA21345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52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4CD916C" wp14:editId="6B26454A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Архангельского областного Собрания депутатов от 11.11.2004 №935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областного собрания депутатов Архангельской области "Об образовании государственного Кулойского биологического заказника местного значения в Пинежском районе и о продлении срока заказного режима двинского и Соянского заказников в Приморском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11.11.2004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935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D509688" wp14:editId="6E602FFF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12.11.2004 №183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Шиловском, Сольвычегодском и Двинском государственных природных биологических заказниках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12.11.2004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183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7AB9F06" wp14:editId="6287A57F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198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E0064D2" wp14:editId="4E91D93A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20.09.2016 №379-пп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Сольвычегодском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20.09.2016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379-пп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028BC9B" wp14:editId="12C544A1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3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3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192-пп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45D86ADD" wp14:editId="11B9E92D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3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3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499-пп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A8870FC" wp14:editId="223CA591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4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4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7D180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7D180E">
              <w:rPr>
                <w:rFonts w:eastAsia="Times New Roman"/>
                <w:lang w:eastAsia="ru-RU"/>
              </w:rPr>
              <w:br/>
            </w:r>
            <w:r w:rsidRPr="007D180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7D180E" w:rsidRPr="007D180E" w:rsidRDefault="007D180E" w:rsidP="007D180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D180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Котласском муниципальном округе Архангельской области.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автомобильного моста через реку Ергус у дер. Андреевская по южной границе полосы отвода автомобильной дороги, ведущей в дер. Андреевская, до пересечения с автомобильной дорогой общего пользования регионального значения Заболотье - Сольвычегодск - Яренск (идентификационный номер 1ЮПР311Р-006) и далее по южной границе ее полосы отвода до пересечения с автомобильной дорогой местного значения Сольвычегодск - дер. Шешурово - дер. Козловка 2-я;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и южная - по западной и северной границе полосы отвода автомобильной дороги местного значения Сольвычегодск - дер. Шешурово - дер. Козловка 2-я до пересечения с восточной границей квартала 8 участка товарищества с ограниченной ответственностью «Сольвычегодское» Котласского сельского участкового лесничества Котласского лесничества, далее по восточной границе квартала 8 участка Товарищества с ограниченной ответственностью «Сольвычегодское» Котласского сельского участкового лесничества Котласского лесничества на север до пересечения с северной береговой линией озера Назарово, далее по северной береговой линии озера Назарово, левой береговой линии реки Иксы до впадения в реку Дурной полой;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от устья реки Иксы по левой береговой линии реки Дурной полой и левой береговой линии реки Ергус до автомобильного моста через реку Ергус у дер. Андреевская.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 заказника не входят земли населенных пунктов,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третья зона округа санитарной охраны лечебно-оздоровительной местности и курорта в части кварталов 102, 103 Вычегодского участкового лесничества.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7D180E" w:rsidRPr="007D180E" w:rsidRDefault="007D180E" w:rsidP="007D180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7D180E" w:rsidRPr="007D180E" w:rsidRDefault="007D180E" w:rsidP="007D180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D180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3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20.09.2016 №379-пп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4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рубок, проводимых в соответствии со статьей 53.6 Лесного кодекса Российской Федерации при проведении мероприятий по ликвидации чрезвычайной ситуации в лесах, возникшей вследствие лесных пожаров; рубок, связанных с реконструкцией и эксплуатацией линейных объектов;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дорог, трубопроводов, линий электропередач и прочих коммуникаций, за исключением объектов, обеспечивающих охрану и использование заказника;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добыча объектов животного мира, не отнесенных к охотничьим ресурсам и водным биологическим ресурсам;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нахождение с собаками всех пород без привязи;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химических средств защиты растений и стимуляторов роста;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вне дорог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аварийно-спасательных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 любых транспортных средств при движении по автомобильным дорогам общего пользования;</w:t>
      </w:r>
    </w:p>
    <w:p w:rsidR="007D180E" w:rsidRPr="007D180E" w:rsidRDefault="007D180E" w:rsidP="007D180E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установленных предупредительных или информационных знаков (аншлагов).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отдыха и туризма, наблюдения за природой, пикников, рыбалки;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Туристическое обслуживание (код 5.2.1) в части размещения кемпингов;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Размещение объектов связи (код 6.8);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Историко-культурная деятельность (код 9.3);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Общее пользование водными объектами (код 11.1), за исключением использования водных мотоциклов и устройства водопоев.</w:t>
      </w:r>
    </w:p>
    <w:p w:rsidR="007D180E" w:rsidRPr="007D180E" w:rsidRDefault="007D180E" w:rsidP="007D180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D180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Краткая характеристика рельефа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В геолого-геоморфологическом отношении Сольвычегодский заказник находится на севере Русской равнины. Его территория расположена на правом берегу устьевого участка Вычегды на юге Северодвинской низменности. Абсолютные высоты до 50 м. В современном рельефе преобладают голоценовые плоские слабонаклонные озерно-аллювиальные и верхнеплейстоценово-голоценовые ледниково-озерные равнины, сложенные супесями и песками. Вдоль бортов речной долины Вычегды отмечаются конечно-моренные гряды, сложенные несортированными суглинками, супесями, песками с гравием и валунами. Межгрядовые понижения заняты озерами удлиненной формы. Речные долины притоков Вычегды эрозионно-аккумулятивные. На их поймах, а также на надпойменных террасах из аллювиальных супесей и 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песков встречаются холмы, гряды, отдельные валуны.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Краткая характеристика почвенного покрова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По почвенно-экологическому районированию территория Сольвычегодского биологического заказника относится к Онего-Двинской провинции, Великоустюжскому округу подзолистых, торфянисто- и торфяно-подзолисто-глеевых суглинистых поч на моренных отложениях. Основным почвообразовательным процессом на территории заказника является подзолистый в сочетании с процессом заболачивания.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Почвы Сольвычегодского биологического заказника достаточно разнообразны и типичны для средней подзоны тайги. Здесь можно встретить подзолистые почвы и их полугидроморфные аналоги, обусловленные застоем как поверхностных, так и грунтовых вод. В депрессиях рельефа между всхолмлениями встречаются дерновые почвы разной степени грунтового оглеения. В поймах лесных рек формируются аллювиальные почвы на песчаных наносах, зарастающие травами и осоками. Все почвы заказника выполняют определенные экологические функции, служат средой обитания живых организмов - растений и животных. Отличаясь различным плодородием и степенью увлажнения, они обуславливают биоразнообразие и способствуют сохранению редких видов.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Краткое описание гидрологической сети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гидрологическим районированием Сольвычегодский биологический заказник расположен на юге Вага-Северодвинско-Вычегодского гидрологического района Онега-Северодвинско-Вычегодского среднетаежного гидрологического округа Северодвинско-Мезенской гидрологической области в пределах гидрологической страны - Русская равнина. Для заказника характерны реки равнинного типа, основная их часть протекает в низовьях бассейна реки Иксы, правого притока реки Вычегды.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Большую часть заказника занимают ландшафты низменных озерно-ледниковых песчаных междуречных равнин с нормальным или кратковременно-избыточным увлажнением с сосняками среднетаежными на подзолах иллювиально-железистых. В понижениях встречаются верховые болота. На речных песчаных террасах развиты ландшафты аллювиальных равнин с долгомошными сосняками (борами) на кислых низкоплодородных иллювиально-железистых подзолах.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Краткие сведения о лесном фонде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ботанико-географическим районированием территория Сольвычегодского биологического заказника принадлежит Евразиатской таежной (хвойнолесной) области, Североевропейской таежной провинции, полосе среднетаежных лесов. Растительность заказника сформировалась в условиях озерно-ледниковых ландшафтов в сочетании с речными поймами. Фактором, оказывающим значительное влияние на современное состояние растительности, является также длительное хозяйственное освоение Котласского района, на территории которого расположен Сольвычегодский заказник. Данный район относится к числу густонаселенных в пределах Архангельской области и характеризуется хорошо развитой лесозаготовительной и целлюлозно-бумажной промышленностью. Кроме того, в течение длительного времени территория района использовалась в сельскохозяйственных целях. В связи с этим для большей части Сольвычегодского заказника характерны вторичные растительные сообщества.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Покрытая лесом площадь Сольвычегодского заказника составляет 3172 га. Экологический спектр лесов достаточно широк и представлен 12 типами леса: от бедных сфагновых до самых производительных кисличных. Коренными для заказника являются еловые леса, которые в настоящий момент сохранились лишь в виде небольших фрагментов. Преобладают сосновые леса: зеленомошные (черничные и брусничные), лишайниковые, долгомошные, сфагновые, травяно-болотные и кисличные. Среди сосняков наиболее распространены молодые и средневозрастные насаждения, лишь на некоторых участках возраст сосновых лесов достигает 140 лет. Значительную долю лесной территории заказника занимают вторичные смешанные елово-сосново-березовые леса.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Луга занимают значительную часть территории заказника. Они, скорее всего, сформировались в результате деятельности человека на месте пойменных лесов, находятся в устойчивом состоянии и характеризуются высоким видовым разнообразием (в среднем от 30 видов на суходолах до 80 видов на пойменных лугах). Среди суходольных лугов преобладают ксерофильно-разнотравные луга, среди пойменных - высокотравно-осоковые заболоченные закустаренные луга. Незначительную площадь заказника занимают болота, среди которых распространены верховые и переходные. Часть площади заказника занимают акватории озер, рек и ручьев. На многих из них развита богатая водная растительность.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Сведения о редких и находящихся под угрозой исчезновения объектах животного и растительного мира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Во флоре Сольвычегодского биологического заказника в настоящее время выявлено 253 вида сосудистых растений; 38 видов моховидных и 36 видов лишайников. Из них на федеральном уровне охраняется один вид - лобария легочная. Два вида включены в «Перечень редких и находящихся под угрозой исчезновения животных, растений и других организмов Архангельской области, включаемых в Красную книгу Архангельской области» (постановление администрации Архангельской области от 10.09.2007 г. № 161-па). К ним относятся лобария легочная и ирис сибирский. Кроме того, 3 вида сосудистых растений в «Перечне..., 2007» отнесены к группе бионадзора (пихта сибирская, липа сердцевидная, зюзник европейский).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фауне заказника установлено пребывание 156 видов наземных позвоночных животных, в том числе земноводных - 3 вида, пресмыкающихся - 2 вида, птиц - 126 видов, млекопитающих - 24 вида. На территории Сольвычегодского биологического заказника было обнаружено 3 редких, уязвимых и нуждающихся в охране вида наземных позвоночных животных, в том числе пресмыкающихся - один вид (обыкновенная гадюка), птиц -один вид (лебедь-кликун), млекопитающих - один вид (летяга). Кроме того, встреча еще двух редких видов (пискульки и обыкновенного осоеда) в пределах заказника потенциально возможна. Все они включены в «Перечень редких и находящихся под угрозой исчезновения животных, растений и других организмов Архангельской области, включаемых в Красную книгу Архангельской области» (постановление администрации Архангельской области от 10.09.2007 г. № 161-па). Кроме того, из данных видов пискулька охраняется и на федеральном уровне (Красная книга РФ, 2001).</w:t>
      </w:r>
    </w:p>
    <w:p w:rsidR="007D180E" w:rsidRPr="007D180E" w:rsidRDefault="007D180E" w:rsidP="007D180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D180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4475"/>
        <w:gridCol w:w="3701"/>
        <w:gridCol w:w="3717"/>
      </w:tblGrid>
      <w:tr w:rsidR="007D180E" w:rsidRPr="007D180E" w:rsidTr="007D180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D180E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D180E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D180E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7D180E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7D180E" w:rsidRPr="007D180E" w:rsidTr="007D180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5" w:history="1">
              <w:r w:rsidRPr="007D180E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Рельеф, воды, почвы, растительность, животный мир, люди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Браконьерство, близость населенных пунктов.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D180E" w:rsidRPr="007D180E" w:rsidRDefault="007D180E" w:rsidP="007D18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D180E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7D180E" w:rsidRPr="007D180E" w:rsidRDefault="007D180E" w:rsidP="007D180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Необходимо провести зонирование территории, усиление режима заказника.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7D180E" w:rsidRPr="007D180E" w:rsidRDefault="007D180E" w:rsidP="007D180E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D180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6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7D180E" w:rsidRPr="007D180E" w:rsidRDefault="007D180E" w:rsidP="007D180E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Сольвычегодский государственный природный биологический заказник регионального значения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Бурова НВ, Рай ЕА, Брагин АВ, Кузнецова ЕН, Пономарева ТИ, Наквасина ЕН, Смиренникова ЕВ, Шаврина ЕВ, Вызова НМ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D180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Комитет по экологии Архангельской области; Областное государственное учреждение «Дирекция особо охраняемых природных территорий регионального значения»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62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7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7D180E" w:rsidRPr="007D180E" w:rsidRDefault="007D180E" w:rsidP="007D180E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Фауна. Отчет о выполнении научно-исследовательских работ по изучению природных комплексов Сольвычегодского государственного биологического заказника регионального значения.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Бурова НВ, Рай ЕА, Брагин ЛВ, Кузнецова ЕН, Пономарева ТИ, Кочерина ЕВ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D180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ГОУВПО «Поморский государственный университет им. М.В. Ломоносова»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(2007) : 8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8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7D180E" w:rsidRPr="007D180E" w:rsidRDefault="007D180E" w:rsidP="007D180E">
      <w:pPr>
        <w:numPr>
          <w:ilvl w:val="0"/>
          <w:numId w:val="6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Флора. Отчет о выполнении научно-исследовательских работ по изучению природных комплексов Сольвычегодского государственного биологического заказника регионального значения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Бурова НВ, Рай ЕА, Брагин ЛВ, Кузнецова ЕН, Пономарева ТИ, Кочерина ЕВ, Чуракова ЕЮ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D180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ГОУВПО «Поморский государственный университет им. М.В. Ломоносова"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t> (2007) : 24</w:t>
      </w:r>
      <w:r w:rsidRPr="007D180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9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7D180E" w:rsidRPr="007D180E" w:rsidRDefault="007D180E" w:rsidP="007D180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D180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D180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7D180E" w:rsidRPr="007D180E" w:rsidRDefault="007D180E" w:rsidP="007D180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0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7D180E" w:rsidRPr="007D180E" w:rsidRDefault="007D180E" w:rsidP="007D180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1" w:history="1">
        <w:r w:rsidRPr="007D180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7D180E" w:rsidRPr="007D180E" w:rsidRDefault="007D180E" w:rsidP="007D180E">
      <w:pPr>
        <w:spacing w:after="0" w:line="240" w:lineRule="auto"/>
        <w:rPr>
          <w:rFonts w:eastAsia="Times New Roman"/>
          <w:lang w:eastAsia="ru-RU"/>
        </w:rPr>
      </w:pPr>
      <w:r w:rsidRPr="007D180E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7D180E" w:rsidRPr="007D180E" w:rsidRDefault="007D180E" w:rsidP="007D180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7D180E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7D180E" w:rsidRPr="007D180E" w:rsidRDefault="007D180E" w:rsidP="007D180E">
      <w:pPr>
        <w:spacing w:before="144" w:after="288" w:line="240" w:lineRule="auto"/>
        <w:rPr>
          <w:rFonts w:eastAsia="Times New Roman"/>
          <w:lang w:eastAsia="ru-RU"/>
        </w:rPr>
      </w:pPr>
      <w:r w:rsidRPr="007D180E">
        <w:rPr>
          <w:rFonts w:eastAsia="Times New Roman"/>
          <w:lang w:eastAsia="ru-RU"/>
        </w:rPr>
        <w:t>На территории заказника имеются луговые ландшафты – особые, природно-антропогенные ландшафты, обладающие к тому же очень высоким богатством флоры и фауны. В границах заказника расположено живописное оз. Островское. Гривистая пойма р. Икса — уникальный ландшафт. На берегах водоемов имеются хатки речного бобра. На территории заказника имеются интересные луговые комплексы. Большое разнообразие птиц.</w:t>
      </w:r>
    </w:p>
    <w:p w:rsidR="007D180E" w:rsidRPr="007D180E" w:rsidRDefault="007D180E" w:rsidP="007D180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7D180E">
        <w:rPr>
          <w:rFonts w:eastAsia="Times New Roman"/>
          <w:b/>
          <w:bCs/>
          <w:lang w:eastAsia="ru-RU"/>
        </w:rPr>
        <w:t>Дополнительные сведения: </w:t>
      </w:r>
    </w:p>
    <w:p w:rsidR="007D180E" w:rsidRPr="007D180E" w:rsidRDefault="007D180E" w:rsidP="007D180E">
      <w:pPr>
        <w:spacing w:before="144" w:after="288" w:line="240" w:lineRule="auto"/>
        <w:rPr>
          <w:rFonts w:eastAsia="Times New Roman"/>
          <w:lang w:eastAsia="ru-RU"/>
        </w:rPr>
      </w:pPr>
      <w:r w:rsidRPr="007D180E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29:07-9.2</w:t>
      </w:r>
    </w:p>
    <w:p w:rsidR="00A14BF8" w:rsidRPr="007D180E" w:rsidRDefault="00A14BF8" w:rsidP="007D180E">
      <w:bookmarkStart w:id="0" w:name="_GoBack"/>
      <w:bookmarkEnd w:id="0"/>
    </w:p>
    <w:sectPr w:rsidR="00A14BF8" w:rsidRPr="007D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5B27"/>
    <w:multiLevelType w:val="multilevel"/>
    <w:tmpl w:val="6CFC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6327C"/>
    <w:multiLevelType w:val="multilevel"/>
    <w:tmpl w:val="E26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F64CD"/>
    <w:multiLevelType w:val="multilevel"/>
    <w:tmpl w:val="ADB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923FF"/>
    <w:multiLevelType w:val="multilevel"/>
    <w:tmpl w:val="626C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36552"/>
    <w:multiLevelType w:val="multilevel"/>
    <w:tmpl w:val="AC8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30A80"/>
    <w:multiLevelType w:val="multilevel"/>
    <w:tmpl w:val="25C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1"/>
    <w:rsid w:val="005914E1"/>
    <w:rsid w:val="00795638"/>
    <w:rsid w:val="007D180E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98BF-F139-4B1F-8ECB-19FFA5F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599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54791480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2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79534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963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398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0172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2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4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1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2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0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4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0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6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2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4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6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1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1873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58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6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7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8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9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91586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085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7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84494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93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39932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964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9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2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47226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44781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77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40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6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29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43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0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4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8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0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4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9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7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8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1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6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5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2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2906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9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8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4801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9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1056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40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452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89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73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A1%D0%BE%D0%BB%D1%8C%D0%B2%D1%8B%D1%87%D0%B5%D0%B3%D0%BE%D0%B4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21970" TargetMode="External"/><Relationship Id="rId26" Type="http://schemas.openxmlformats.org/officeDocument/2006/relationships/hyperlink" Target="http://www.oopt.aari.ru/doc/%D0%A0%D0%B5%D1%88%D0%B5%D0%BD%D0%B8%D0%B5-%D0%BE%D0%B1%D0%BB%D0%B0%D1%81%D1%82%D0%BD%D0%BE%D0%B3%D0%BE-%D0%A1%D0%BE%D0%B1%D1%80%D0%B0%D0%BD%D0%B8%D1%8F-%D0%B4%D0%B5%D0%BF%D1%83%D1%82%D0%B0%D1%82%D0%BE%D0%B2-%D0%90%D1%80%D1%85%D0%B0%D0%BD%D0%B3%D0%B5%D0%BB%D1%8C%D1%81%D0%BA%D0%BE%D0%B9-%D0%BE%D0%B1%D0%BB%D0%B0%D1%81%D1%82%D0%B8-%D0%BE%D1%82-31031995-%E2%84%9631" TargetMode="External"/><Relationship Id="rId39" Type="http://schemas.openxmlformats.org/officeDocument/2006/relationships/hyperlink" Target="http://www.oopt.aari.ru/system/files/PP_AO_499-pp_ot_02.06.2023_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ispolnitelnyy-komitet-Arhangelskogo-oblastnogo-Soveta-narodnyh-deputatov/N274_30-03-1983_1.pdf" TargetMode="External"/><Relationship Id="rId3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4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7" Type="http://schemas.openxmlformats.org/officeDocument/2006/relationships/hyperlink" Target="http://oopt.aari.ru/ref/382" TargetMode="External"/><Relationship Id="rId50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A1%D0%BE%D0%BB%D1%8C%D0%B2%D1%8B%D1%87%D0%B5%D0%B3%D0%BE%D0%B4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oblastnoe-Sobranie-deputatov-Arhangelskoy-oblasti/N31_31-03-1995.pdf" TargetMode="External"/><Relationship Id="rId33" Type="http://schemas.openxmlformats.org/officeDocument/2006/relationships/hyperlink" Target="http://www.oopt.aari.ru/system/files/documents/glava-administracii-Arhangelskoy-oblasti/N198_28-10-2005_0.pdf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6" Type="http://schemas.openxmlformats.org/officeDocument/2006/relationships/hyperlink" Target="http://oopt.aari.ru/ref/1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ispolnitelnyy-komitet-Arhangelskogo-oblastnogo-Soveta-narodnyh-deputatov/N120_18-02-1970.pdf" TargetMode="External"/><Relationship Id="rId20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7121974" TargetMode="External"/><Relationship Id="rId29" Type="http://schemas.openxmlformats.org/officeDocument/2006/relationships/hyperlink" Target="http://www.oopt.aari.ru/system/files/documents/Arhangelskoe-oblastnoe-sobranie-deputatov/N935_11-11-2004.pdf" TargetMode="External"/><Relationship Id="rId41" Type="http://schemas.openxmlformats.org/officeDocument/2006/relationships/hyperlink" Target="http://www.oopt.aari.ru/system/files/documents/pravitelstvo-Arhangelskoy-oblasti/N862-pp_15-09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7" TargetMode="External"/><Relationship Id="rId24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7121984" TargetMode="External"/><Relationship Id="rId32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112004-%E2%84%96183" TargetMode="External"/><Relationship Id="rId37" Type="http://schemas.openxmlformats.org/officeDocument/2006/relationships/hyperlink" Target="http://www.oopt.aari.ru/system/files/documents/pravitelstvo-Arhangelskoy-oblasti/N192-pp_12-04-2021_0.pdf" TargetMode="External"/><Relationship Id="rId40" Type="http://schemas.openxmlformats.org/officeDocument/2006/relationships/hyperlink" Target="http://www.oopt.aari.ru/node/64316" TargetMode="External"/><Relationship Id="rId45" Type="http://schemas.openxmlformats.org/officeDocument/2006/relationships/hyperlink" Target="http://www.oopt.aari.ru/negativeimpact/%D0%A1%D0%BE%D0%BB%D1%8C%D0%B2%D1%8B%D1%87%D0%B5%D0%B3%D0%BE%D0%B4%D1%81%D0%BA%D0%B8%D0%B9-%D0%90%D0%BD%D1%82%D1%80%D0%BE%D0%BF%D0%BE%D0%B3%D0%B5%D0%BD%D0%BD%D0%B0%D1%8F-%D0%BD%D0%B0%D0%B3%D1%80%D1%83%D0%B7%D0%BA%D0%B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A1%D0%BE%D0%BB%D1%8C%D0%B2%D1%8B%D1%87%D0%B5%D0%B3%D0%BE%D0%B4%D1%81%D0%BA%D0%B8%D0%B9?order=field_doc_number_value&amp;sort=asc" TargetMode="External"/><Relationship Id="rId23" Type="http://schemas.openxmlformats.org/officeDocument/2006/relationships/hyperlink" Target="http://www.oopt.aari.ru/system/files/documents/ispolnitelnyy-komitet-Arhangelskogo-oblastnogo-Soveta-narodnyh-deputatov/N812_27-12-1984_0.pdf" TargetMode="External"/><Relationship Id="rId28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3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0092016-%E2%84%96379-%D0%BF%D0%BF" TargetMode="External"/><Relationship Id="rId49" Type="http://schemas.openxmlformats.org/officeDocument/2006/relationships/hyperlink" Target="http://oopt.aari.ru/ref/113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ispolnitelnyy-komitet-Arhangelskogo-oblastnogo-Soveta-narodnyh-deputatov/N6281_17-12-1974.pdf" TargetMode="External"/><Relationship Id="rId31" Type="http://schemas.openxmlformats.org/officeDocument/2006/relationships/hyperlink" Target="http://www.oopt.aari.ru/system/files/documents/glava-administracii-Arhangelskoy-oblasti/N183_12-11-2004.pdf" TargetMode="External"/><Relationship Id="rId4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30031983" TargetMode="External"/><Relationship Id="rId27" Type="http://schemas.openxmlformats.org/officeDocument/2006/relationships/hyperlink" Target="http://www.oopt.aari.ru/system/files/documents/administraciya-Arhangelskoy-oblasti/N52_24-02-1997_0.pdf" TargetMode="External"/><Relationship Id="rId30" Type="http://schemas.openxmlformats.org/officeDocument/2006/relationships/hyperlink" Target="http://www.oopt.aari.ru/doc/%D0%9F%D0%BE%D1%81%D1%82%D0%B0%D0%BD%D0%BE%D0%B2%D0%BB%D0%B5%D0%BD%D0%B8%D0%B5-%D0%90%D1%80%D1%85%D0%B0%D0%BD%D0%B3%D0%B5%D0%BB%D1%8C%D1%81%D0%BA%D0%BE%D0%B3%D0%BE-%D0%BE%D0%B1%D0%BB%D0%B0%D1%81%D1%82%D0%BD%D0%BE%D0%B3%D0%BE-%D0%A1%D0%BE%D0%B1%D1%80%D0%B0%D0%BD%D0%B8%D1%8F-%D0%B4%D0%B5%D0%BF%D1%83%D1%82%D0%B0%D1%82%D0%BE%D0%B2-%D0%BE%D1%82-11112004-%E2%84%96935" TargetMode="External"/><Relationship Id="rId35" Type="http://schemas.openxmlformats.org/officeDocument/2006/relationships/hyperlink" Target="http://www.oopt.aari.ru/system/files/documents/pravitelstvo-Arhangelskoy-oblasti/N379-pp_20-09-2016.pdf" TargetMode="External"/><Relationship Id="rId4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0092016-%E2%84%96379-%D0%BF%D0%BF" TargetMode="External"/><Relationship Id="rId48" Type="http://schemas.openxmlformats.org/officeDocument/2006/relationships/hyperlink" Target="http://oopt.aari.ru/ref/120" TargetMode="External"/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51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4839</Words>
  <Characters>27586</Characters>
  <Application>Microsoft Office Word</Application>
  <DocSecurity>0</DocSecurity>
  <Lines>229</Lines>
  <Paragraphs>64</Paragraphs>
  <ScaleCrop>false</ScaleCrop>
  <Company/>
  <LinksUpToDate>false</LinksUpToDate>
  <CharactersWithSpaces>32361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2023-12-22T08:11:00Z</dcterms:created>
  <dcterms:modified xsi:type="dcterms:W3CDTF">2024-01-18T11:58:00Z</dcterms:modified>
</cp:coreProperties>
</file>