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Голубинский карстовый массив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ID: 1027</w:t>
      </w:r>
    </w:p>
    <w:p w:rsidR="00355794" w:rsidRPr="00355794" w:rsidRDefault="00355794" w:rsidP="0035579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5579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355794" w:rsidRPr="00355794" w:rsidRDefault="00355794" w:rsidP="0035579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355794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355794" w:rsidRPr="00355794" w:rsidRDefault="00355794" w:rsidP="0035579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ИП А.М.Томилин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2020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по координатам поворотных точек границ</w:t>
      </w:r>
    </w:p>
    <w:p w:rsidR="00355794" w:rsidRPr="00355794" w:rsidRDefault="00355794" w:rsidP="0035579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5579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Входит в границы следующих ООПТ: </w:t>
      </w:r>
    </w:p>
    <w:p w:rsidR="00355794" w:rsidRPr="00355794" w:rsidRDefault="00355794" w:rsidP="00355794">
      <w:pPr>
        <w:numPr>
          <w:ilvl w:val="0"/>
          <w:numId w:val="24"/>
        </w:numPr>
        <w:spacing w:before="36" w:after="36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6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Голубинский провал</w:t>
        </w:r>
      </w:hyperlink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Действующая ООПТ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Памятник природы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памятник природы</w:t>
        </w:r>
      </w:hyperlink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Региональное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10" w:tooltip="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геологический</w:t>
        </w:r>
      </w:hyperlink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26.12.2005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355794" w:rsidRPr="00355794" w:rsidRDefault="00355794" w:rsidP="00355794">
      <w:pPr>
        <w:numPr>
          <w:ilvl w:val="0"/>
          <w:numId w:val="2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1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3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Пинежский район</w:t>
        </w:r>
      </w:hyperlink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227,6 га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227,6 га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355794" w:rsidRPr="00355794" w:rsidRDefault="00355794" w:rsidP="0035579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Создан в целях сохранения уникального природного объекта, ценного в научном, эколого-просветительском и эстетическом отношении и включает в себя три карстовых лога: Пехоровский, Цыганский, Тараканья (Голубинская) Щелья.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355794" w:rsidRPr="00355794" w:rsidRDefault="00355794" w:rsidP="0035579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Голубинский карстовый массив представляет собой исключительный феномен развития поверхностного карста и пещер даже на фоне уникальности карста Пинежья в целом. Благоприятное сочетание геологических условий и особенностей естественно-исторического развития привело к формированию своеобразного и неповторимого комплекса денудационно-аккумулятивного рельефа.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Здесь произрастают редкие виды растений: калипсо луковичная, башмачок настоящий, осока белая, ива деревцевидная, ива отогнутопочечная, хохлатка плотная, дриада точечная, дриада восьмилепестная, фиалка Морица, фиалка Ривиниуса, жирянка альпийская, тимьян Талиева; 3 вида мхов: Trichostomum crispulum Bruch in F.Muell., Encalypta vulgaris Hedw. и Seligeria campylopoda Kindb и 2 вида лихенофлоры - Lobaria pulmonaria и Ramalina fraxinea.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Благодаря особенностям природных условий и географического положения, территория Голубинский карстовый массив играет важную роль в поддержании популяций редких видов птиц Архангельской области - здесь гнездится филин, на пролете - обыкновенный сорокопут, встречаются - чеглок и мохноногий сыч, обыкновенный осоед, воробьиный сыч, длиннохвостая неясыть, бородатая неясыть.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Массив представляет большую ценность для сохранения коренных обитателей европейской тайги, гнездящихся здесь: глухарь, рябчик, желна, трехпалый дятел, кукша, желтоголовый королек, малая мухоловка, сероголовая гаичка, овсянка-ремез.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Пещера Голубинский Провал к настоящему времени является единственным известным местом 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постоянной зимовки рукокрылых (ночницы Брандта и северного кожанка) на Беломорско-Кулойском Плато (возможно и на территории Архангельской области).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Наличие в границах ООПТ иных ООПТ: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4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Голубинский провал</w:t>
        </w:r>
      </w:hyperlink>
    </w:p>
    <w:p w:rsidR="00355794" w:rsidRPr="00355794" w:rsidRDefault="00355794" w:rsidP="0035579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5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Голубинский</w:t>
        </w:r>
      </w:hyperlink>
    </w:p>
    <w:p w:rsidR="00355794" w:rsidRPr="00355794" w:rsidRDefault="00355794" w:rsidP="0035579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355794" w:rsidRPr="00355794" w:rsidTr="00355794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азвание документа" w:history="1">
              <w:r w:rsidRPr="00355794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7" w:tooltip="сортировать по Дата" w:history="1">
              <w:r w:rsidRPr="00355794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355794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270E5EC2" wp14:editId="3F3934DB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7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7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9" w:tooltip="сортировать по Номер" w:history="1">
              <w:r w:rsidRPr="00355794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355794" w:rsidRPr="00355794" w:rsidTr="0035579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D5605A6" wp14:editId="78B8D124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355794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26.12.2005 №226</w:t>
              </w:r>
            </w:hyperlink>
            <w:r w:rsidRPr="00355794">
              <w:rPr>
                <w:rFonts w:eastAsia="Times New Roman"/>
                <w:lang w:eastAsia="ru-RU"/>
              </w:rPr>
              <w:br/>
            </w:r>
            <w:r w:rsidRPr="00355794">
              <w:rPr>
                <w:rFonts w:eastAsia="Times New Roman"/>
                <w:sz w:val="20"/>
                <w:szCs w:val="20"/>
                <w:lang w:eastAsia="ru-RU"/>
              </w:rPr>
              <w:t>Об объявлении природного объекта «Голубинский карстовый массив» памятником природы регионального значения и внесении изменений в решение исполнительного комитета Архангельского областного Совета народных депутатов от 12 марта 1987 года № 39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26.12.2005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226</w:t>
            </w:r>
          </w:p>
        </w:tc>
      </w:tr>
      <w:tr w:rsidR="00355794" w:rsidRPr="00355794" w:rsidTr="0035579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823B4F5" wp14:editId="7901CED5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355794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10.08.2006 №100</w:t>
              </w:r>
            </w:hyperlink>
            <w:r w:rsidRPr="00355794">
              <w:rPr>
                <w:rFonts w:eastAsia="Times New Roman"/>
                <w:lang w:eastAsia="ru-RU"/>
              </w:rPr>
              <w:br/>
            </w:r>
            <w:r w:rsidRPr="00355794">
              <w:rPr>
                <w:rFonts w:eastAsia="Times New Roman"/>
                <w:sz w:val="20"/>
                <w:szCs w:val="20"/>
                <w:lang w:eastAsia="ru-RU"/>
              </w:rPr>
              <w:t>О признании утратившим силу пункта 2 постановления главы администрации области от 26 декабря 2005 года № 226 "Об объявлении природного объекта "Голубинский карстовый массив" памятником природы регионального значения и внесении изменений в решение исполнительного комитета Архангельского областного Совета народных депутатов от 12 марта 1987 года № 39"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10.08.2006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100</w:t>
            </w:r>
          </w:p>
        </w:tc>
      </w:tr>
      <w:tr w:rsidR="00355794" w:rsidRPr="00355794" w:rsidTr="0035579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CE1D407" wp14:editId="7DE1AE55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355794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09.07.2007 №131-па</w:t>
              </w:r>
            </w:hyperlink>
            <w:r w:rsidRPr="00355794">
              <w:rPr>
                <w:rFonts w:eastAsia="Times New Roman"/>
                <w:lang w:eastAsia="ru-RU"/>
              </w:rPr>
              <w:br/>
            </w:r>
            <w:r w:rsidRPr="00355794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памятнике природы регионального значения "Голубинский карстовый массив"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09.07.2007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131-па</w:t>
            </w:r>
          </w:p>
        </w:tc>
      </w:tr>
      <w:tr w:rsidR="00355794" w:rsidRPr="00355794" w:rsidTr="0035579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E8FCCC8" wp14:editId="21893CB7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8" w:history="1">
              <w:r w:rsidRPr="00355794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11.05.2010 №140-пп</w:t>
              </w:r>
            </w:hyperlink>
            <w:r w:rsidRPr="00355794">
              <w:rPr>
                <w:rFonts w:eastAsia="Times New Roman"/>
                <w:lang w:eastAsia="ru-RU"/>
              </w:rPr>
              <w:br/>
            </w:r>
            <w:r w:rsidRPr="00355794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некоторые нормативные правовые акты Архангельской области в сфере охраны окружающей среды и недропользования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11.05.2010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140-пп</w:t>
            </w:r>
          </w:p>
        </w:tc>
      </w:tr>
      <w:tr w:rsidR="00355794" w:rsidRPr="00355794" w:rsidTr="0035579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DB0165C" wp14:editId="2388B7EC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0" w:history="1">
              <w:r w:rsidRPr="00355794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09.03.2021 №115-пп</w:t>
              </w:r>
            </w:hyperlink>
            <w:r w:rsidRPr="00355794">
              <w:rPr>
                <w:rFonts w:eastAsia="Times New Roman"/>
                <w:lang w:eastAsia="ru-RU"/>
              </w:rPr>
              <w:br/>
            </w:r>
            <w:r w:rsidRPr="00355794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постановление администрации Архангельской области от 9 июля 2007 года № 131-па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09.03.2021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115-пп</w:t>
            </w:r>
          </w:p>
        </w:tc>
      </w:tr>
      <w:tr w:rsidR="00355794" w:rsidRPr="00355794" w:rsidTr="0035579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7568B16" wp14:editId="6117491C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3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3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2" w:history="1">
              <w:r w:rsidRPr="00355794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18.05.2022 №320-пп</w:t>
              </w:r>
            </w:hyperlink>
            <w:r w:rsidRPr="00355794">
              <w:rPr>
                <w:rFonts w:eastAsia="Times New Roman"/>
                <w:lang w:eastAsia="ru-RU"/>
              </w:rPr>
              <w:br/>
            </w:r>
            <w:r w:rsidRPr="00355794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памятнике природы регионального значения «Голубинский карстовый массив»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18.05.2022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320-пп</w:t>
            </w:r>
          </w:p>
        </w:tc>
      </w:tr>
      <w:tr w:rsidR="00355794" w:rsidRPr="00355794" w:rsidTr="0035579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E227F4B" wp14:editId="500024D6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3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3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4" w:history="1">
              <w:r w:rsidRPr="00355794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04.07.2022 №472-пп</w:t>
              </w:r>
            </w:hyperlink>
            <w:r w:rsidRPr="00355794">
              <w:rPr>
                <w:rFonts w:eastAsia="Times New Roman"/>
                <w:lang w:eastAsia="ru-RU"/>
              </w:rPr>
              <w:br/>
            </w:r>
            <w:r w:rsidRPr="00355794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постановление администрации Архангельской области от 15 февраля 2002 года № 30 и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04.07.2022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472-пп</w:t>
            </w:r>
          </w:p>
        </w:tc>
      </w:tr>
      <w:tr w:rsidR="00355794" w:rsidRPr="00355794" w:rsidTr="0035579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C7A31D8" wp14:editId="00760B75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6" w:history="1">
              <w:r w:rsidRPr="00355794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22.05.2023 №454-пп</w:t>
              </w:r>
            </w:hyperlink>
            <w:r w:rsidRPr="00355794">
              <w:rPr>
                <w:rFonts w:eastAsia="Times New Roman"/>
                <w:lang w:eastAsia="ru-RU"/>
              </w:rPr>
              <w:br/>
            </w:r>
            <w:r w:rsidRPr="00355794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 и о признании утратившими силу отдельных постановлений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22.05.2023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454-пп</w:t>
            </w:r>
          </w:p>
        </w:tc>
      </w:tr>
      <w:tr w:rsidR="00355794" w:rsidRPr="00355794" w:rsidTr="0035579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66D6FDE3" wp14:editId="2B2DC1E5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8" w:history="1">
              <w:r w:rsidRPr="00355794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355794">
              <w:rPr>
                <w:rFonts w:eastAsia="Times New Roman"/>
                <w:lang w:eastAsia="ru-RU"/>
              </w:rPr>
              <w:br/>
            </w:r>
            <w:r w:rsidRPr="00355794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862-пп</w:t>
            </w:r>
          </w:p>
        </w:tc>
      </w:tr>
      <w:tr w:rsidR="00355794" w:rsidRPr="00355794" w:rsidTr="0035579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0D6E62C" wp14:editId="6A35C781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0" w:history="1">
              <w:r w:rsidRPr="00355794">
                <w:rPr>
                  <w:rFonts w:eastAsia="Times New Roman"/>
                  <w:color w:val="2F416F"/>
                  <w:lang w:eastAsia="ru-RU"/>
                </w:rPr>
                <w:t>Указ губернатора Архангельской области от 06.12.2023 №126-у</w:t>
              </w:r>
            </w:hyperlink>
            <w:r w:rsidRPr="00355794">
              <w:rPr>
                <w:rFonts w:eastAsia="Times New Roman"/>
                <w:lang w:eastAsia="ru-RU"/>
              </w:rPr>
              <w:br/>
            </w:r>
            <w:r w:rsidRPr="00355794">
              <w:rPr>
                <w:rFonts w:eastAsia="Times New Roman"/>
                <w:sz w:val="20"/>
                <w:szCs w:val="20"/>
                <w:lang w:eastAsia="ru-RU"/>
              </w:rPr>
              <w:t>Об установлении охранной зоны памятника природы регионального значения "Голубинский карстовый массив"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06.12.2023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126-у</w:t>
            </w:r>
          </w:p>
        </w:tc>
      </w:tr>
    </w:tbl>
    <w:p w:rsidR="00355794" w:rsidRPr="00355794" w:rsidRDefault="00355794" w:rsidP="0035579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5579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355794" w:rsidRPr="00355794" w:rsidRDefault="00355794" w:rsidP="0035579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Пинежском муниципальном округе Архангельской области.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64,555278 с.ш. 43,270833 в.д.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355794" w:rsidRPr="00355794" w:rsidRDefault="00355794" w:rsidP="0035579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Северная - от поселка Голубино на юго-восток до лога Тараканий и далее по безымянному ручью до впадения в реку Пинегу;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Восточная - от впадения безымянного ручья в реку Пинегу вниз по течению реки Пинеги до впадения в нее Пехоровского ручья;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Южная - от впадения Пехоровского ручья в реку Пинегу по левому берегу Пехоровского ручья до пересечения с полосой отвода автодорогой Пинега - Архангельск;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Западная - от пересечения Пехоровского ручья с автодорогой Пинега – Архангельск по полосе отвода автодороги до пересечения с восточной просекой квартала 48 федерального государственного учреждения «Государственный природный заповедник «Пинежский», далее вдоль восточной просеки квартала 48 федерального государственного бюджетного учреждения «Государственный природный заповедник «Пинежский» до пересечения с полосой отвода автодороги Пинега – Архангельск и далее вновь по полосе отвода автодороги до поселка Голубино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355794" w:rsidRPr="00355794" w:rsidRDefault="00355794" w:rsidP="0035579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355794" w:rsidRPr="00355794" w:rsidRDefault="00355794" w:rsidP="00355794">
      <w:pPr>
        <w:spacing w:after="0" w:line="240" w:lineRule="auto"/>
        <w:rPr>
          <w:rFonts w:eastAsia="Times New Roman"/>
          <w:lang w:eastAsia="ru-RU"/>
        </w:rPr>
      </w:pPr>
      <w:r w:rsidRPr="00355794">
        <w:rPr>
          <w:rFonts w:eastAsia="Times New Roman"/>
          <w:lang w:eastAsia="ru-RU"/>
        </w:rPr>
        <w:t>Экспликация земель</w:t>
      </w:r>
    </w:p>
    <w:p w:rsidR="00355794" w:rsidRPr="00355794" w:rsidRDefault="00355794" w:rsidP="00355794">
      <w:pPr>
        <w:spacing w:after="0" w:line="240" w:lineRule="auto"/>
        <w:rPr>
          <w:rFonts w:eastAsia="Times New Roman"/>
          <w:b/>
          <w:bCs/>
          <w:lang w:eastAsia="ru-RU"/>
        </w:rPr>
      </w:pPr>
      <w:r w:rsidRPr="00355794">
        <w:rPr>
          <w:rFonts w:eastAsia="Times New Roman"/>
          <w:b/>
          <w:bCs/>
          <w:lang w:eastAsia="ru-RU"/>
        </w:rPr>
        <w:t>Экспликация земель лесного фонда: </w:t>
      </w:r>
    </w:p>
    <w:p w:rsidR="00355794" w:rsidRPr="00355794" w:rsidRDefault="00355794" w:rsidP="00355794">
      <w:pPr>
        <w:spacing w:after="0" w:line="240" w:lineRule="auto"/>
        <w:rPr>
          <w:rFonts w:eastAsia="Times New Roman"/>
          <w:lang w:eastAsia="ru-RU"/>
        </w:rPr>
      </w:pPr>
      <w:r w:rsidRPr="00355794">
        <w:rPr>
          <w:rFonts w:eastAsia="Times New Roman"/>
          <w:lang w:eastAsia="ru-RU"/>
        </w:rPr>
        <w:t>Земли запаса</w:t>
      </w:r>
    </w:p>
    <w:p w:rsidR="00355794" w:rsidRPr="00355794" w:rsidRDefault="00355794" w:rsidP="0035579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5579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1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18.05.2022 №320-пп</w:t>
        </w:r>
      </w:hyperlink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355794" w:rsidRPr="00355794" w:rsidRDefault="00355794" w:rsidP="0035579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рубки деревьев и кустарников, за исключением:</w:t>
      </w:r>
    </w:p>
    <w:p w:rsidR="00355794" w:rsidRPr="00355794" w:rsidRDefault="00355794" w:rsidP="00355794">
      <w:pPr>
        <w:numPr>
          <w:ilvl w:val="0"/>
          <w:numId w:val="2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рубок погибших и поврежденных насаждений, уборки неликвидной древесины, а также аварийных деревьев;</w:t>
      </w:r>
    </w:p>
    <w:p w:rsidR="00355794" w:rsidRPr="00355794" w:rsidRDefault="00355794" w:rsidP="00355794">
      <w:pPr>
        <w:numPr>
          <w:ilvl w:val="0"/>
          <w:numId w:val="2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рубок при проведении мероприятий по ликвидации чрезвычайной ситуации;</w:t>
      </w:r>
    </w:p>
    <w:p w:rsidR="00355794" w:rsidRPr="00355794" w:rsidRDefault="00355794" w:rsidP="00355794">
      <w:pPr>
        <w:numPr>
          <w:ilvl w:val="0"/>
          <w:numId w:val="2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рубок, связанных со строительством, реконструкцией и эксплуатацией объектов.</w:t>
      </w:r>
    </w:p>
    <w:p w:rsidR="00355794" w:rsidRPr="00355794" w:rsidRDefault="00355794" w:rsidP="0035579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въезд, проезд и стоянка всех видов механических транспортных средств вне существующих дорог, за исключением:</w:t>
      </w:r>
    </w:p>
    <w:p w:rsidR="00355794" w:rsidRPr="00355794" w:rsidRDefault="00355794" w:rsidP="00355794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учреждений при осуществлении государственного контроля (надзора) и иных служебных мероприятий;</w:t>
      </w:r>
    </w:p>
    <w:p w:rsidR="00355794" w:rsidRPr="00355794" w:rsidRDefault="00355794" w:rsidP="00355794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</w:t>
      </w:r>
    </w:p>
    <w:p w:rsidR="00355794" w:rsidRPr="00355794" w:rsidRDefault="00355794" w:rsidP="00355794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организация туристических стоянок вне специально оборудованных мест;</w:t>
      </w:r>
    </w:p>
    <w:p w:rsidR="00355794" w:rsidRPr="00355794" w:rsidRDefault="00355794" w:rsidP="00355794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открытого огня (костры, паяльные лампы, примусы, мангалы и жаровни);</w:t>
      </w:r>
    </w:p>
    <w:p w:rsidR="00355794" w:rsidRPr="00355794" w:rsidRDefault="00355794" w:rsidP="00355794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распашка земель;</w:t>
      </w:r>
    </w:p>
    <w:p w:rsidR="00355794" w:rsidRPr="00355794" w:rsidRDefault="00355794" w:rsidP="00355794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355794" w:rsidRPr="00355794" w:rsidRDefault="00355794" w:rsidP="00355794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355794" w:rsidRPr="00355794" w:rsidRDefault="00355794" w:rsidP="00355794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 порча экологических троп, объектов благоустройства, установленных предупредительных или информационных знаков (аншлагов);</w:t>
      </w:r>
    </w:p>
    <w:p w:rsidR="00355794" w:rsidRPr="00355794" w:rsidRDefault="00355794" w:rsidP="00355794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прогон и выпас скота;</w:t>
      </w:r>
    </w:p>
    <w:p w:rsidR="00355794" w:rsidRPr="00355794" w:rsidRDefault="00355794" w:rsidP="00355794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сбор и уничтожение растений, заготовка и сбор мха, повреждение стволов деревьев;</w:t>
      </w:r>
    </w:p>
    <w:p w:rsidR="00355794" w:rsidRPr="00355794" w:rsidRDefault="00355794" w:rsidP="00355794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охота, за исключением охоты в целях регулирования численности охотничьих ресурсов;</w:t>
      </w:r>
    </w:p>
    <w:p w:rsidR="00355794" w:rsidRPr="00355794" w:rsidRDefault="00355794" w:rsidP="00355794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разрушение и уничтожение выводковых убежищ животных, сбор яиц.</w:t>
      </w:r>
    </w:p>
    <w:p w:rsidR="00355794" w:rsidRPr="00355794" w:rsidRDefault="00355794" w:rsidP="0035579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зданий, строений и сооружений, дорог и трубопроводов, линий электропередач и прочих коммуникаций, за исключением размещения хозяйственно-производственных объектов, необходимых для использования территории памятника природы в целях:</w:t>
      </w:r>
    </w:p>
    <w:p w:rsidR="00355794" w:rsidRPr="00355794" w:rsidRDefault="00355794" w:rsidP="00355794">
      <w:pPr>
        <w:numPr>
          <w:ilvl w:val="0"/>
          <w:numId w:val="2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проведения научно-исследовательских работ;</w:t>
      </w:r>
    </w:p>
    <w:p w:rsidR="00355794" w:rsidRPr="00355794" w:rsidRDefault="00355794" w:rsidP="00355794">
      <w:pPr>
        <w:numPr>
          <w:ilvl w:val="0"/>
          <w:numId w:val="2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организации эколого-просветительских мероприятий (учебно-познавательные экскурсии, обустройство экологических учебных троп, видеосъемка для изготовления фильмов);</w:t>
      </w:r>
    </w:p>
    <w:p w:rsidR="00355794" w:rsidRPr="00355794" w:rsidRDefault="00355794" w:rsidP="00355794">
      <w:pPr>
        <w:numPr>
          <w:ilvl w:val="0"/>
          <w:numId w:val="2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организации рекреационных мероприятий (обустройства мест для занятия спортом, физической культурой, пешими или верховыми прогулками, отдыха и туризма, наблюдения за природой, пикников);</w:t>
      </w:r>
    </w:p>
    <w:p w:rsidR="00355794" w:rsidRPr="00355794" w:rsidRDefault="00355794" w:rsidP="00355794">
      <w:pPr>
        <w:numPr>
          <w:ilvl w:val="0"/>
          <w:numId w:val="2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размещения кемпингов и палаточных лагерей;</w:t>
      </w:r>
    </w:p>
    <w:p w:rsidR="00355794" w:rsidRPr="00355794" w:rsidRDefault="00355794" w:rsidP="00355794">
      <w:pPr>
        <w:numPr>
          <w:ilvl w:val="0"/>
          <w:numId w:val="2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проведения природоохранных мероприятий (обеспечение условий обитания редких и исчезающих видов растений и животных), а также иных мероприятий, не противоречащих целям создания памятника природы и установленному режиму охраны;</w:t>
      </w:r>
    </w:p>
    <w:p w:rsidR="00355794" w:rsidRPr="00355794" w:rsidRDefault="00355794" w:rsidP="00355794">
      <w:pPr>
        <w:numPr>
          <w:ilvl w:val="0"/>
          <w:numId w:val="2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проведение экскурсий с целью посещения пещеры «Голубинский провал»;</w:t>
      </w:r>
    </w:p>
    <w:p w:rsidR="00355794" w:rsidRPr="00355794" w:rsidRDefault="00355794" w:rsidP="00355794">
      <w:pPr>
        <w:numPr>
          <w:ilvl w:val="0"/>
          <w:numId w:val="2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прохождение экскурсий к пещере «Голубинский провал» вне маркированной экологической тропы;</w:t>
      </w:r>
    </w:p>
    <w:p w:rsidR="00355794" w:rsidRPr="00355794" w:rsidRDefault="00355794" w:rsidP="00355794">
      <w:pPr>
        <w:numPr>
          <w:ilvl w:val="0"/>
          <w:numId w:val="2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проведение экскурсий по днищу лога Тараканья Щелья;</w:t>
      </w:r>
    </w:p>
    <w:p w:rsidR="00355794" w:rsidRPr="00355794" w:rsidRDefault="00355794" w:rsidP="00355794">
      <w:pPr>
        <w:numPr>
          <w:ilvl w:val="0"/>
          <w:numId w:val="2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за исключением проведения научных исследований.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355794" w:rsidRPr="00355794" w:rsidRDefault="00355794" w:rsidP="0035579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основные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</w:p>
    <w:p w:rsidR="00355794" w:rsidRPr="00355794" w:rsidRDefault="00355794" w:rsidP="00355794">
      <w:pPr>
        <w:numPr>
          <w:ilvl w:val="0"/>
          <w:numId w:val="2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отдых (рекреация) (код 5.0) в части обустройства мест для занятия спортом, физической культурой, пешими или верховыми прогулками, отдыха и туризма, наблюдения за природой, пикников;</w:t>
      </w:r>
    </w:p>
    <w:p w:rsidR="00355794" w:rsidRPr="00355794" w:rsidRDefault="00355794" w:rsidP="00355794">
      <w:pPr>
        <w:numPr>
          <w:ilvl w:val="0"/>
          <w:numId w:val="2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мероприятий;</w:t>
      </w:r>
    </w:p>
    <w:p w:rsidR="00355794" w:rsidRPr="00355794" w:rsidRDefault="00355794" w:rsidP="00355794">
      <w:pPr>
        <w:numPr>
          <w:ilvl w:val="0"/>
          <w:numId w:val="2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туристическое обслуживание (код 5.2.1) в части размещения кемпингов;</w:t>
      </w:r>
    </w:p>
    <w:p w:rsidR="00355794" w:rsidRPr="00355794" w:rsidRDefault="00355794" w:rsidP="00355794">
      <w:pPr>
        <w:numPr>
          <w:ilvl w:val="0"/>
          <w:numId w:val="2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 по особой охране и изучению природы (код 9.0);</w:t>
      </w:r>
    </w:p>
    <w:p w:rsidR="00355794" w:rsidRPr="00355794" w:rsidRDefault="00355794" w:rsidP="00355794">
      <w:pPr>
        <w:numPr>
          <w:ilvl w:val="0"/>
          <w:numId w:val="2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охрана природных территорий (код 9.1).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устанавливающие режим охраны и использования охранной зоны: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2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Указ губернатора Архангельской области от 06.12.2023 №126-у</w:t>
        </w:r>
      </w:hyperlink>
    </w:p>
    <w:p w:rsidR="00355794" w:rsidRPr="00355794" w:rsidRDefault="00355794" w:rsidP="00355794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охранных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355794" w:rsidRPr="00355794" w:rsidTr="00355794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355794" w:rsidRPr="00355794" w:rsidTr="0035579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3" w:history="1">
              <w:r w:rsidRPr="00355794">
                <w:rPr>
                  <w:rFonts w:eastAsia="Times New Roman"/>
                  <w:b/>
                  <w:bCs/>
                  <w:color w:val="2F416F"/>
                  <w:lang w:eastAsia="ru-RU"/>
                </w:rPr>
                <w:t>1: Охранная зона памятника природы регионального значения "Голубинский карстовый массив"</w:t>
              </w:r>
              <w:r w:rsidRPr="00355794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355794">
              <w:rPr>
                <w:rFonts w:eastAsia="Times New Roman"/>
                <w:i/>
                <w:iCs/>
                <w:lang w:eastAsia="ru-RU"/>
              </w:rPr>
              <w:t>Площадь охранной зоны:</w:t>
            </w:r>
          </w:p>
          <w:p w:rsidR="00355794" w:rsidRPr="00355794" w:rsidRDefault="00355794" w:rsidP="00355794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1.8500 га</w:t>
            </w:r>
          </w:p>
          <w:p w:rsidR="00355794" w:rsidRPr="00355794" w:rsidRDefault="00355794" w:rsidP="0035579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i/>
                <w:iCs/>
                <w:lang w:eastAsia="ru-RU"/>
              </w:rPr>
              <w:t>Описание границ охранной зоны:</w:t>
            </w:r>
          </w:p>
          <w:p w:rsidR="00355794" w:rsidRPr="00355794" w:rsidRDefault="00355794" w:rsidP="00355794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Для предотвращения неблагоприятных антропогенных воздействий на памятник природы на прилегающих к нему земельных участках установлена охранная зона шириной 30 м. Граница охранной зоны состоит из двух кластеров, расположенных в северо-восточной и южной сторонах памятника природы, который расположен в следующих границах:</w:t>
            </w:r>
            <w:r w:rsidRPr="00355794">
              <w:rPr>
                <w:rFonts w:eastAsia="Times New Roman"/>
                <w:lang w:eastAsia="ru-RU"/>
              </w:rPr>
              <w:br/>
              <w:t>Северная - от поселка Голубино на юго-восток до лога Тараканий и далее по безымянному ручью до впадения в реку Пинегу;</w:t>
            </w:r>
            <w:r w:rsidRPr="00355794">
              <w:rPr>
                <w:rFonts w:eastAsia="Times New Roman"/>
                <w:lang w:eastAsia="ru-RU"/>
              </w:rPr>
              <w:br/>
              <w:t>Восточная - от впадения безымянного ручья в реку Пинегу вниз по течению реки Пинеги до впадения в нее Пехоровского ручья;</w:t>
            </w:r>
            <w:r w:rsidRPr="00355794">
              <w:rPr>
                <w:rFonts w:eastAsia="Times New Roman"/>
                <w:lang w:eastAsia="ru-RU"/>
              </w:rPr>
              <w:br/>
              <w:t>Южная - от впадения Пехоровского ручья в реку Пинегу по левому берегу Пехоровского ручья до пересечения с полосой отвода автомобильной дороги "Архангельск - Белогорский - Пинега - Кижма - Мезень";</w:t>
            </w:r>
            <w:r w:rsidRPr="00355794">
              <w:rPr>
                <w:rFonts w:eastAsia="Times New Roman"/>
                <w:lang w:eastAsia="ru-RU"/>
              </w:rPr>
              <w:br/>
              <w:t>Западная - от пересечения Пехоровского ручья с автомобильной дорогой "Архангельск - Белогорский - Пинега - Кижма - Мезень", по полосе отвода автомобильной дороги "Архангельск - Белогорский - Пинега - Кижма - Мезень", до пересечения с восточной просекой квартала 48 федерального государственного учреждения "Государственный природный заповедник "Пинежский", далее вдоль восточной просеки квартала 48 федерального государственного учреждения "Государственный природный заповедник "Пинежский" до пересечения с полосой отвода автомобильной дороги "Архангельск - Белогорский - Пинега - Кижма - Мезень" и далее вновь по полосе отвода автомобильной дороги "Архангельск - Белогорский - Пинега - Кижма - Мезень" до поселка Голубино.</w:t>
            </w:r>
            <w:r w:rsidRPr="00355794">
              <w:rPr>
                <w:rFonts w:eastAsia="Times New Roman"/>
                <w:lang w:eastAsia="ru-RU"/>
              </w:rPr>
              <w:br/>
              <w:t>Первый кластер охранной зоны памятника природы проходит от полосы отвода автомобильной дороги "Архангельск - Белогорский - Пинега - Кижма - Мезень" до реки Пинеги. Второй кластер - от впадения Пехоровского ручья в реку Пинегу до полосы отвода автомобильной дороги "Архангельск - Белогорский - Пинега - Кижма - Мезень".</w:t>
            </w:r>
            <w:r w:rsidRPr="00355794">
              <w:rPr>
                <w:rFonts w:eastAsia="Times New Roman"/>
                <w:lang w:eastAsia="ru-RU"/>
              </w:rPr>
              <w:br/>
              <w:t>С остальных сторон памятника природы охранная зона не устанавливается.</w:t>
            </w:r>
          </w:p>
          <w:p w:rsidR="00355794" w:rsidRPr="00355794" w:rsidRDefault="00355794" w:rsidP="0035579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i/>
                <w:iCs/>
                <w:lang w:eastAsia="ru-RU"/>
              </w:rPr>
              <w:t>Основные ограничения хозяйственной и иной деятельности:</w:t>
            </w:r>
          </w:p>
          <w:p w:rsidR="00355794" w:rsidRPr="00355794" w:rsidRDefault="00355794" w:rsidP="00355794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На территории охранной зоны памятника природы запрещаются:</w:t>
            </w:r>
          </w:p>
          <w:p w:rsidR="00355794" w:rsidRPr="00355794" w:rsidRDefault="00355794" w:rsidP="00355794">
            <w:pPr>
              <w:numPr>
                <w:ilvl w:val="0"/>
                <w:numId w:val="3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организация туристических стоянок вне специально оборудованных мест;</w:t>
            </w:r>
          </w:p>
          <w:p w:rsidR="00355794" w:rsidRPr="00355794" w:rsidRDefault="00355794" w:rsidP="00355794">
            <w:pPr>
              <w:numPr>
                <w:ilvl w:val="0"/>
                <w:numId w:val="3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использование открытого огня (костры, паяльные лампы, примусы, мангалы, жаровни);</w:t>
            </w:r>
          </w:p>
          <w:p w:rsidR="00355794" w:rsidRPr="00355794" w:rsidRDefault="00355794" w:rsidP="00355794">
            <w:pPr>
              <w:numPr>
                <w:ilvl w:val="0"/>
                <w:numId w:val="3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размещение отходов производства и потребления;</w:t>
            </w:r>
          </w:p>
          <w:p w:rsidR="00355794" w:rsidRPr="00355794" w:rsidRDefault="00355794" w:rsidP="00355794">
            <w:pPr>
              <w:numPr>
                <w:ilvl w:val="0"/>
                <w:numId w:val="3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применения ядохимикатов, минеральных удобрений, химических средств защиты растений и стимуляторов роста;</w:t>
            </w:r>
          </w:p>
          <w:p w:rsidR="00355794" w:rsidRPr="00355794" w:rsidRDefault="00355794" w:rsidP="00355794">
            <w:pPr>
              <w:numPr>
                <w:ilvl w:val="0"/>
                <w:numId w:val="3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деятельность, влекущая за собой изменение гидрологического режима;</w:t>
            </w:r>
          </w:p>
          <w:p w:rsidR="00355794" w:rsidRPr="00355794" w:rsidRDefault="00355794" w:rsidP="00355794">
            <w:pPr>
              <w:numPr>
                <w:ilvl w:val="0"/>
                <w:numId w:val="3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уничтожение и порча установленных предупредительных или информационных знаков (аншлагов).</w:t>
            </w:r>
          </w:p>
        </w:tc>
      </w:tr>
    </w:tbl>
    <w:p w:rsidR="00355794" w:rsidRPr="00355794" w:rsidRDefault="00355794" w:rsidP="0035579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5579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355794" w:rsidRPr="00355794" w:rsidRDefault="00355794" w:rsidP="0035579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Климат территории холодный, гумидный; она входит в Атлантико-Арктическую область умеренного пояса. По данным Пинежской ГМС, среднемноголетняя температура составляет воздуха 0,3°С (на 1982 г. составляла -0,4°С), при средних температурах июля + 15,5°С и января -14,6°С. Наиболее низкая температура за весь период наблюдений составила -50,2°С (январь), наивысшая - +34,5°С (июль). Среднее многолетнее количество осадков 566,8 мм, при максимальном выпадении в июне - августе (66,7-67,8) и минимальном в феврале - марте (29,9-29,8). Выпадение осадков преобладает над испарением, составляющим 44% 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Сезоны года выражены ясно: холодная зима, продолжительностью более полугода, короткое умеренно-теплое и пасмурное лето, длительные с частой и резкой сменой температур весна и осень. Неустойчивость температуры воздуха характерна как в зимнее, так и в летнее время, зимой возможны оттепели, в летний период - заморозки. Продолжительность безморозного периода составляет 85-95 дней.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Начало весны приходится на средину марта, активное снеготаяние начинается в средине апреля, а среднемноголетняя дата схода снежного покрова 22 мая (Захарченко, 2000). Отмечается частый возврат холодов в мае. сопровождающийся выпадением снега, остановкой паводка на 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поверхностных и подземных водопроявлениях. В результате в такие годы обычны возвратные паводки, при которых разгрузка паводковых вод из пещер может полностью прекращаться, а затем возобновляться с прежней интенсивностью.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Возвратные паводки характерны и для поверхностных вод. их развитие может быть связано не только с возобновлением снеготаяния после заморозков, но и с оттаиванием болот. В целом, снеготаяние проходит по мерзлой поверхности земли, с чем связан относительно быстрый сход снеговых осадков.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Почвы территории разнообразны по составу и отражают мозаичность и неоднородность строения рыхлого покрова, характер поверхностного рельефа и связанные с ним дренажные условия. В почвенном покрове преобладают характерные для северной тайги подзолистые, болотно-подзолистые и болотные торфяные почвы. Однако на сильно закарстованных участках появляются более характерные для гор сильнощебнистые, неполноразвитые почвы, с сильным влиянием процессов денудации и аккумуляции. На коренных породах формируется спектр необычных почв - сульфорендзин на плотных гипсах, буроземов на красноцветных породах и рендзин на известняках (Горячкин 2000).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Рельеф Голубинского карстового массива (рис.) имеет сложное строение, его особенности связаны с широким развитием карста и определяются, прежде всего, геологическим строением, деятельностью вод - поверхностных и подземных, а также геологической историей региона. Уникальность территории связана с ее положением на границе Беломорско-Кулойского плато и крупного регионального Пинего-Кулойского разлома, с высокой активностью современного карстового процесса в полосе обнажения сульфатных пород. Карстовые явления проявляются как в рельефе, гидрографии, ландшафте, так и в развитии подземных форм и подземных вод. С широким распространением карста связаны также особенности развития почвенного и растительного покровов.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Приуступная зона Беломорско-Кулойского плато имеет полого-волнистую поверхность с выраженным уклоном к долине р. Пинеги (рис.2). Она расчленена карстовыми логами на изолированные карстовые массивы. Превышение между отдельными формами рельефа в Голубинском карстовом массиве составляет 15-20 до 30 м; абсолютные высотные отметки составляют 13-15 м для долины р. Пинеги и до 60-83,5 м для приуступной части плато. В пределах площади памятника природы участка расположены 3 карстовых лога и 9 пещер, имеющих большую информационную, рекреационную и эстетическую ценность. Суммарная длина пещер превышает 4270 м, протяженность крупнейшей пещеры Голубинский Провал - более 1600 м.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геологическом строении территории Голубинского карстового массива участвуют осадочные породы палеозоя (карбон - пермь), залегающие моноклинально, со слабым наклоном к востоку и юго-востоку. Карстующиеся сульфатные породы - гипсы и ангидриты соткинской свиты нижней перми (мощность более 40-55 м), перекрыты верхнепермскими огипсованными красноцветными песчаниками и известняками. Полный разрез пород представлен в правом борту лога Тараканья Щелья, сокращенный (без красноцветов) - вскрыт пещерой Голубинский Провал.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гидрологическом строении территории Голубинского карстового массива ярко проявляется карстовая зарегулированность. отсутствуют постоянные линейные водотоки и озера. В устье Пехоровского лога происходит разгрузка ручья из пещеры Бол. Пехоровской. впадающего в р. Пинегу.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Главной дреной рассматриваемой территории является река Пинега. Она является правым притоком р. Северной Двины.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Постоянных поверхностных водотоков на территории Голубинского карстового массива нет. В паводок в логу Тараканья Щелья на поверхность периодически выходит подземный поток, вновь исчезающий в пещерах прибортовой зоны или в понорах в днище лога. Небольшой постоянно действующий ручей разгружается в правом борту у пещеры Тараканья-2 и через 150 м поглощается в останцовом блоке в центральной части лога.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устье Пехоровского лога происходит разгрузка ручья из пещеры Бол. Пехоровской, который затем протекает по днищу лога и впадает в р. Пинегу.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Голубинского карстового массива входит в Сотко-Келдинский карстовый район приуроченый к юго-восточной части Беломорско-Кулойского плато. Развитие поверхностного карста происходило в течение десятков тысяч лет. Значительное влияние на карстовый процесс оказывали материковое оледенение и морские ингрессии.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Формы поверхностного карста Голубинского карстового массива разнообразны по типам проявления, морфологии и морфометрии карстовых форм. Они представлены микро- мезо-, и макрформами, развитыми на всей территории массива.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Голубинского карстового массива выделяются комплексные карстологические объекты, имеющие высокую научно-информационную, экскурсионную и эстетическую ценность. Комплексную карстологическую информацию дает посещение лога Тараканья Щелья и берега р. Пинеги. Вскрытые пещеры и выходы сульфатных пород, а так же поверхностные карстовые формы в прибортовой зоне и в днище лога позволяют получить полное представление о развитии поверхностного карста. К наиболее ценным объектам относится целый ряд поверхностных и подземных карстовых форм и карстопроявлений.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На территории Голубинского карстового массива в настоящее время обнаружены и исследованы 9 пещер, 4 из них относятся к крупным и имеют длину свыше 500 м. Общая протяженность пещерных ходов 4277 м. Плотность пещер максимальна для Европейского Севера и составляет 2 пещеры на 1 км.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Пещеры образовались при растворении подземными водами пород сульфатной толщи нижней перми. возраст карстующихся пород превышает 350 млн. лет. Возраст пещер достигает десятков и сотен тысяч лет. Пещеры заложены по тектоническим трещинам и трещинам бортового отпора. Их входы вскрываются в бортах речных долин и карстовых логов. Они имеют горизонтальное или наклонно-нисходящие строение, реже вертикальное (пещера Голубинский Провал), абсолютные отметки входов от 13 до 42 м над уровнем моря.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Голубинский карстовый массив представляет собой исключительный феномен развития поверхностного карста и пещер даже на фоне уникальности карста Пинежья в целом. Благоприятное сочетание геологических условий и особенностей естественно-исторического развития привело к формированию своеобразного и неповторимого комплекса денудационно-аккумулятивного рельефа.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Здесь произрастают: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Редкие виды растений: калипсо луковичная, башмачок настоящий, осока белая, ива деревцевидная, ива отогнутопочечная, хохлатка плотная, дриада точечная, дриада восьмилепестная, фиалка Морица, фиалка Ривиниуса, жирянка альпийская, тимьян Талиева;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 вида мхов: Trichostomum crispulum Bruch in F.Muell, Encalypta vulgaris Hedw и Seligeria campylopoda Kindb;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 вида лихенофлоры – Lobaria pulmonaria и Ramalina fraxinea.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Благодаря особенностям природных условий и географического положения территория памятника природы играет важную роль в поддержании популяций редких видов птиц Архангельской области. Здесь гнездится филин, на пролете – обыкновенный сорокопут, встречаются чеглок, мохноногий сыч, обыкновенный осоед, воробьиный сыч, длиннохвостая неясыть, бородатая неясыть.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Массив представляет большую ценность для сохранения коренных обитателей европейской тайги, гнездящихся здесь (глухаря, рябчика, желны, трехпалого дятла, кукши, желтоголового королька, малой мухоловки, сероголовой гаички, овсянки-ремеза).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Пещера Голубинский Провал к настоящему времени является единственным известным местом постоянной зимовки рукокрылых (ночницы Брандта и северного кожанка) на Беломорско-Кулойском Плато (возможно и на территории Архангельской области).</w:t>
      </w:r>
    </w:p>
    <w:p w:rsidR="00355794" w:rsidRPr="00355794" w:rsidRDefault="00355794" w:rsidP="0035579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5579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355794" w:rsidRPr="00355794" w:rsidRDefault="00355794" w:rsidP="0035579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6"/>
        <w:gridCol w:w="2336"/>
        <w:gridCol w:w="8051"/>
        <w:gridCol w:w="2357"/>
      </w:tblGrid>
      <w:tr w:rsidR="00355794" w:rsidRPr="00355794" w:rsidTr="00355794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55794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55794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55794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55794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355794" w:rsidRPr="00355794" w:rsidTr="0035579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4" w:history="1">
              <w:r w:rsidRPr="00355794">
                <w:rPr>
                  <w:rFonts w:eastAsia="Times New Roman"/>
                  <w:color w:val="2F416F"/>
                  <w:lang w:eastAsia="ru-RU"/>
                </w:rPr>
                <w:t>Антропогенное воздействие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Пещеры, почвы, растительный и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На территории Голубинского карстового массива уже в настоящее время происходят значительные потери качества карстовых подземных объектов, использующихся для экскурсионного посещения. Прежде всего, это пещера Голубинский провал, экстенсивное использование которой вызывает большие опасения.</w:t>
            </w:r>
            <w:r w:rsidRPr="00355794">
              <w:rPr>
                <w:rFonts w:eastAsia="Times New Roman"/>
                <w:lang w:eastAsia="ru-RU"/>
              </w:rPr>
              <w:br/>
              <w:t xml:space="preserve">Особенно возросла рекреационная нагрузка на пещеру в связи с открытием в 2003 году вблизи н.п. Голубино базы отдыха «Голубино». В настоящее время она составляет до 200 человек в день, что приводит к сильным изменениям в подземном ландшафте и нарушению экологического баланса пещеры. Наблюдается исчезновение летучих мышей, зимовка которых отмечалась с момента открытия пещеры в 1964 году. Происходит рост плесени на запыленных в зимний период стенах, мусоре, оставляемом небрежными экскурсантами. Растет количество надписей, в том числе и на </w:t>
            </w:r>
            <w:r w:rsidRPr="00355794">
              <w:rPr>
                <w:rFonts w:eastAsia="Times New Roman"/>
                <w:lang w:eastAsia="ru-RU"/>
              </w:rPr>
              <w:lastRenderedPageBreak/>
              <w:t>заполнителе пещеры. Разрушаются многолетние льды, как от механического, так и от теплового воздействия.Возникают пожары при неосторожном обращении с огнем туристами, рыбаками. Периодически, особенно вблизи автодороги, сваливаются крупные объемы мусора. Значительное влияние на состояние пещеры оказывают автомобильная дорога, а также песчаный карьер, разрабатываемый для ее содержания.</w:t>
            </w:r>
            <w:r w:rsidRPr="00355794">
              <w:rPr>
                <w:rFonts w:eastAsia="Times New Roman"/>
                <w:lang w:eastAsia="ru-RU"/>
              </w:rPr>
              <w:br/>
              <w:t>Антропогенные воздействия связаны также с усилением нагрузки на автомобильную дорогу в последние 15 лет. Дорога не была рассчитана на большегрузный транспорт, ее негативное воздействие во времени будет нарастать.</w:t>
            </w:r>
            <w:r w:rsidRPr="00355794">
              <w:rPr>
                <w:rFonts w:eastAsia="Times New Roman"/>
                <w:lang w:eastAsia="ru-RU"/>
              </w:rPr>
              <w:br/>
              <w:t>В то же время, повороты дороги создают угрожающую ситуацию для безопасности движения. В 2007 году было предпринято расширение дороги на северо-восточной границе памятника природы, однако при вскрытии четвертичных отложений породы здесь оказались более прочными и улучшить ситуацию не удалось. Одновременно предпринимались попытки засыпать карьер на территории Голубинского карстового массива.</w:t>
            </w:r>
            <w:r w:rsidRPr="00355794">
              <w:rPr>
                <w:rFonts w:eastAsia="Times New Roman"/>
                <w:lang w:eastAsia="ru-RU"/>
              </w:rPr>
              <w:br/>
              <w:t>Необходимо отметить, что численность редких видов птиц (филин, чеглок, мохноногий сыч, обыкновенный осоед, воробьиный сыч, длиннохвостая неясыть, бородатая неясыть) снижается из-за прямого истребления, нарушения местообитаний в результате рубок леса, а также гибели птиц при случайном отлове капканами на привадах. Для филина основными негативными факторами является повсеместное сокращение площадей старовозрастных лесов, а с ними и участков, пригодных для обитания, уменьшение пищевых ресурсов и беспокойство людьми, при котором птица бросает кладку. Наблюдается и прямое преследование человеком.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lastRenderedPageBreak/>
              <w:t>Существенная</w:t>
            </w:r>
          </w:p>
        </w:tc>
      </w:tr>
    </w:tbl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355794" w:rsidRPr="00355794" w:rsidRDefault="00355794" w:rsidP="0035579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Для полноценной охраны и ресурсосберегающего использования пещеры Голубинский Провал необходимо оборудование сети автоматического непрерывного наблюдения, отражающей изменения подземного микроклимата, как наиболее чувствительного показателя изменений. Работа логгеров должна быть дополнена систематическими визуальными наблюдениями, фиксирующими изменения в гидрологии, гидрохимии, развитии ледяных образований, состояния водно-хемогенных отложений (в случае их наличия в эксплуатируемой части пещеры). Необходим также контроль развития экзогенной геодинамики в пределах экскурсионного маршрута, прежде всего - в зонах возможных проявлений активизаций гравитационного процесса.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дальнейшем, при подготовке пещер к присвоению статуса памятника природы следует регламентировать хозяйственную деятельность не только в пределах пещерного контура, но и по всей площади водосборного бассейна кастовой водоносной системы. В категорию ограничений входят, прежде всего: рубка леса, распашка полей, организация складов горючесмазочных материалов и автомобильных заправок, а также свалок промышленных и бытовых отходов.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Использование пещерных объектов в экскурсионных целях также должно начинаться лишь после детального предварительного изучения всех компонентов, формирующих состояние пещерной среды. К ним относятся: микроклимат пещеры, ее гидродинамика и гидрохимия, состав воздуха, а также развитие и характер вторичных отложений, наличие фауны и флоры. На пещеру должен быть составлен мониторинговый кадастр, отражающий ее состояние до начала эксплуатации. Впоследствии он будет являться основой для контроля качества подземного пространства.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355794" w:rsidRPr="00355794" w:rsidRDefault="00355794" w:rsidP="00355794">
      <w:pPr>
        <w:numPr>
          <w:ilvl w:val="0"/>
          <w:numId w:val="3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Отчет о проведении научно-исследовательских работ на территории Памятника природы "Голубинский карстовый массив" в 2013 г.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Пучнина ЛВ, Шаврина ЕВ, Федченко ИА, Рыков АМ, Сивков АВ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55794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ФГБУ "Государственный заповедник "Пинежский"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(2014) : 17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5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355794" w:rsidRPr="00355794" w:rsidRDefault="00355794" w:rsidP="00355794">
      <w:pPr>
        <w:numPr>
          <w:ilvl w:val="0"/>
          <w:numId w:val="3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55794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6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355794" w:rsidRPr="00355794" w:rsidRDefault="00355794" w:rsidP="00355794">
      <w:pPr>
        <w:numPr>
          <w:ilvl w:val="0"/>
          <w:numId w:val="31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t>Инвентаризация памятника природы Голубинский карстовый массив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Шаврина ЕВ, Пучнина ЛВ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(2008)</w:t>
      </w:r>
      <w:r w:rsidRPr="0035579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7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355794" w:rsidRPr="00355794" w:rsidRDefault="00355794" w:rsidP="0035579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5579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Природные, культурно-исторические, просветительские и рекреационные объекты</w:t>
      </w:r>
    </w:p>
    <w:p w:rsidR="00355794" w:rsidRPr="00355794" w:rsidRDefault="00355794" w:rsidP="00355794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экологических экскурсионных и/или туристических маршрутов, экологических троп и т.п.: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2077"/>
        <w:gridCol w:w="2627"/>
        <w:gridCol w:w="2156"/>
        <w:gridCol w:w="6045"/>
      </w:tblGrid>
      <w:tr w:rsidR="00355794" w:rsidRPr="00355794" w:rsidTr="00355794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55794">
              <w:rPr>
                <w:rFonts w:eastAsia="Times New Roman"/>
                <w:b/>
                <w:bCs/>
                <w:color w:val="494949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55794">
              <w:rPr>
                <w:rFonts w:eastAsia="Times New Roman"/>
                <w:b/>
                <w:bCs/>
                <w:color w:val="494949"/>
                <w:lang w:eastAsia="ru-RU"/>
              </w:rPr>
              <w:t>Протяженность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55794">
              <w:rPr>
                <w:rFonts w:eastAsia="Times New Roman"/>
                <w:b/>
                <w:bCs/>
                <w:color w:val="494949"/>
                <w:lang w:eastAsia="ru-RU"/>
              </w:rPr>
              <w:t>Периоды функционирования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55794">
              <w:rPr>
                <w:rFonts w:eastAsia="Times New Roman"/>
                <w:b/>
                <w:bCs/>
                <w:color w:val="494949"/>
                <w:lang w:eastAsia="ru-RU"/>
              </w:rPr>
              <w:t>Установленная нагрузка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55794">
              <w:rPr>
                <w:rFonts w:eastAsia="Times New Roman"/>
                <w:b/>
                <w:bCs/>
                <w:color w:val="494949"/>
                <w:lang w:eastAsia="ru-RU"/>
              </w:rPr>
              <w:t>Дополнительные сведения</w:t>
            </w:r>
          </w:p>
        </w:tc>
      </w:tr>
      <w:tr w:rsidR="00355794" w:rsidRPr="00355794" w:rsidTr="0035579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8" w:history="1">
              <w:r w:rsidRPr="00355794">
                <w:rPr>
                  <w:rFonts w:eastAsia="Times New Roman"/>
                  <w:color w:val="2F416F"/>
                  <w:lang w:eastAsia="ru-RU"/>
                </w:rPr>
                <w:t>Экскурсия «Тараканий лог»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>Маршрут экскурсии: Л/о «Голубино» (знакомство с группой, краткая информация о маршруте, инструктаж)- центральная смотровая площадка «Тараканьего лога» (знакомство с логом: протяженность, высота бортов лога, возраст, геологическое строение, достопримечательность Голубино,сравнение с каньонами Сев Америки) - площадка № 1 (Знакомство с устьем лога, описание рельефа, осмотр лога, рассказ о развитии логов Беломорско-Кулойского плато, 7 карстовых логов в Голубино) - площадка № 2 (знакомство с развитием карста в тараканьем логе, общая протяженность логов Голубино 10 км,о сезонных изменениях в логу) - спуск на дно лога (гипсы и ангидриты - разнообразие окраски) - пещера «Мышевсдный холодильник» (Пещеры лога «Тараканья щелья» осмотр снизу вверх, осмотр входа в пещеру,растения Красной книги) - Л/о «Голубино» (заключение, подведение итогов, прощание с группой). Время экскурсии: 90 мин (1 ч 30 мин) Вид экскурсии: обзорная, пешая. Тип маршрута: радиальный</w:t>
            </w:r>
          </w:p>
        </w:tc>
      </w:tr>
      <w:tr w:rsidR="00355794" w:rsidRPr="00355794" w:rsidTr="0035579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9" w:history="1">
              <w:r w:rsidRPr="00355794">
                <w:rPr>
                  <w:rFonts w:eastAsia="Times New Roman"/>
                  <w:color w:val="2F416F"/>
                  <w:lang w:eastAsia="ru-RU"/>
                </w:rPr>
                <w:t>Экскурсия «Пещера «Голубинский провал»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55794" w:rsidRPr="00355794" w:rsidRDefault="00355794" w:rsidP="0035579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55794">
              <w:rPr>
                <w:rFonts w:eastAsia="Times New Roman"/>
                <w:lang w:eastAsia="ru-RU"/>
              </w:rPr>
              <w:t xml:space="preserve">Маршрут экскурсии: Л/о «Голубино» (знакомство с группой, краткая информация о маршруте, инструктаж, рассказ о пещерах Пинежья) - устье «Тараканья щелья» (Знакомство с устьем лога, описание, рассказ о карсте (возраст, породы)) - карстовый разлом (вход, спуск в </w:t>
            </w:r>
            <w:r w:rsidRPr="00355794">
              <w:rPr>
                <w:rFonts w:eastAsia="Times New Roman"/>
                <w:lang w:eastAsia="ru-RU"/>
              </w:rPr>
              <w:lastRenderedPageBreak/>
              <w:t>пещеру (11 м). Информация о пещере: протяженность, открытие, возраст,осмотр. Новизна материала, характеристика, особенности сезонных изменений) - вечный ледник (расположение, описание, возраст) - зал «Летний сон Деда Мороза» (расположение, назначение, описание, снежные кристаллы, о строении пещеры) - зал «Форум» (расположение, описание, значение, о формах воды в пещере) - подземная река (значение для пещеры, расположение, сезонные изменения, о достопримечательности пещеры: ледяные сталактиты, сталагмиты, сталагнаты) - каньон (многоярусность пещер, описание, осмотр каньона) - «Тещин язык» (отслоение породы, описание, зимовка летучих мышей, о Красной книге, сохранности летучих мышей) - «Ход метро» (туннель уплощенно-овального сечения, размеры, протяженность, тектонические трещины) - «Камин» и «Раковина» (камины (органные трубы), постоянный струйчатый источник, выход из пещеры) - Л/о Голубино (заключение, подведение итогов, прощание). Время экскурсии: 120 мин (2 ч) Вид экскурсии: обзорная, пешая. Тип маршрута: радиальный</w:t>
            </w:r>
          </w:p>
        </w:tc>
      </w:tr>
    </w:tbl>
    <w:p w:rsidR="00355794" w:rsidRPr="00355794" w:rsidRDefault="00355794" w:rsidP="0035579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5579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Обеспечение охраны и функционирования ООПТ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5579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355794" w:rsidRPr="00355794" w:rsidRDefault="00355794" w:rsidP="0035579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0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355794" w:rsidRPr="00355794" w:rsidRDefault="00355794" w:rsidP="0035579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1" w:history="1">
        <w:r w:rsidRPr="0035579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355794" w:rsidRPr="00355794" w:rsidRDefault="00355794" w:rsidP="00355794">
      <w:pPr>
        <w:spacing w:after="0" w:line="240" w:lineRule="auto"/>
        <w:rPr>
          <w:rFonts w:eastAsia="Times New Roman"/>
          <w:lang w:eastAsia="ru-RU"/>
        </w:rPr>
      </w:pPr>
      <w:r w:rsidRPr="00355794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355794" w:rsidRPr="00355794" w:rsidRDefault="00355794" w:rsidP="00355794">
      <w:pPr>
        <w:spacing w:after="0" w:line="240" w:lineRule="auto"/>
        <w:rPr>
          <w:rFonts w:eastAsia="Times New Roman"/>
          <w:b/>
          <w:bCs/>
          <w:lang w:eastAsia="ru-RU"/>
        </w:rPr>
      </w:pPr>
      <w:r w:rsidRPr="00355794">
        <w:rPr>
          <w:rFonts w:eastAsia="Times New Roman"/>
          <w:b/>
          <w:bCs/>
          <w:lang w:eastAsia="ru-RU"/>
        </w:rPr>
        <w:t>Дополнительные сведения: </w:t>
      </w:r>
    </w:p>
    <w:p w:rsidR="00355794" w:rsidRPr="00355794" w:rsidRDefault="00355794" w:rsidP="00355794">
      <w:pPr>
        <w:spacing w:before="144" w:after="288" w:line="240" w:lineRule="auto"/>
        <w:rPr>
          <w:rFonts w:eastAsia="Times New Roman"/>
          <w:lang w:eastAsia="ru-RU"/>
        </w:rPr>
      </w:pPr>
      <w:r w:rsidRPr="00355794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29:14-9.5</w:t>
      </w:r>
      <w:r w:rsidRPr="00355794">
        <w:rPr>
          <w:rFonts w:eastAsia="Times New Roman"/>
          <w:lang w:eastAsia="ru-RU"/>
        </w:rPr>
        <w:br/>
        <w:t>Сведения об охранной зоне ООПТ внесены в Единый государственный реестр недвижимости под реестровым номером 29:14-6.1050</w:t>
      </w:r>
    </w:p>
    <w:p w:rsidR="00A14BF8" w:rsidRPr="00355794" w:rsidRDefault="00A14BF8" w:rsidP="00355794">
      <w:bookmarkStart w:id="0" w:name="_GoBack"/>
      <w:bookmarkEnd w:id="0"/>
    </w:p>
    <w:sectPr w:rsidR="00A14BF8" w:rsidRPr="0035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1C8"/>
    <w:multiLevelType w:val="multilevel"/>
    <w:tmpl w:val="292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05140"/>
    <w:multiLevelType w:val="multilevel"/>
    <w:tmpl w:val="B638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40EE3"/>
    <w:multiLevelType w:val="multilevel"/>
    <w:tmpl w:val="B4BC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57D95"/>
    <w:multiLevelType w:val="multilevel"/>
    <w:tmpl w:val="454A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96BA6"/>
    <w:multiLevelType w:val="multilevel"/>
    <w:tmpl w:val="0380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6055C"/>
    <w:multiLevelType w:val="multilevel"/>
    <w:tmpl w:val="B85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55142"/>
    <w:multiLevelType w:val="multilevel"/>
    <w:tmpl w:val="3924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B5946"/>
    <w:multiLevelType w:val="multilevel"/>
    <w:tmpl w:val="2882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074B7"/>
    <w:multiLevelType w:val="multilevel"/>
    <w:tmpl w:val="D4DA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14312"/>
    <w:multiLevelType w:val="multilevel"/>
    <w:tmpl w:val="A032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61860"/>
    <w:multiLevelType w:val="multilevel"/>
    <w:tmpl w:val="A482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5730E"/>
    <w:multiLevelType w:val="multilevel"/>
    <w:tmpl w:val="722C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37EB1"/>
    <w:multiLevelType w:val="multilevel"/>
    <w:tmpl w:val="2A2C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8577D"/>
    <w:multiLevelType w:val="multilevel"/>
    <w:tmpl w:val="3FE6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8477F0"/>
    <w:multiLevelType w:val="multilevel"/>
    <w:tmpl w:val="232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950AA"/>
    <w:multiLevelType w:val="multilevel"/>
    <w:tmpl w:val="C2CA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24218"/>
    <w:multiLevelType w:val="multilevel"/>
    <w:tmpl w:val="CFDE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434EBB"/>
    <w:multiLevelType w:val="multilevel"/>
    <w:tmpl w:val="6378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8F6E54"/>
    <w:multiLevelType w:val="multilevel"/>
    <w:tmpl w:val="A9C2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33FB1"/>
    <w:multiLevelType w:val="multilevel"/>
    <w:tmpl w:val="57BE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A1FFD"/>
    <w:multiLevelType w:val="multilevel"/>
    <w:tmpl w:val="B02C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014948"/>
    <w:multiLevelType w:val="multilevel"/>
    <w:tmpl w:val="3B76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361FA1"/>
    <w:multiLevelType w:val="multilevel"/>
    <w:tmpl w:val="5222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AC52E4"/>
    <w:multiLevelType w:val="multilevel"/>
    <w:tmpl w:val="532A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A27C96"/>
    <w:multiLevelType w:val="multilevel"/>
    <w:tmpl w:val="A3CE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F00F10"/>
    <w:multiLevelType w:val="multilevel"/>
    <w:tmpl w:val="30F6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A54DA6"/>
    <w:multiLevelType w:val="multilevel"/>
    <w:tmpl w:val="543E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5F48E0"/>
    <w:multiLevelType w:val="multilevel"/>
    <w:tmpl w:val="0A82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8E3A2E"/>
    <w:multiLevelType w:val="multilevel"/>
    <w:tmpl w:val="4A10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362AEB"/>
    <w:multiLevelType w:val="multilevel"/>
    <w:tmpl w:val="6BD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D0ED9"/>
    <w:multiLevelType w:val="multilevel"/>
    <w:tmpl w:val="76A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7"/>
  </w:num>
  <w:num w:numId="5">
    <w:abstractNumId w:val="25"/>
  </w:num>
  <w:num w:numId="6">
    <w:abstractNumId w:val="9"/>
  </w:num>
  <w:num w:numId="7">
    <w:abstractNumId w:val="6"/>
  </w:num>
  <w:num w:numId="8">
    <w:abstractNumId w:val="16"/>
  </w:num>
  <w:num w:numId="9">
    <w:abstractNumId w:val="19"/>
  </w:num>
  <w:num w:numId="10">
    <w:abstractNumId w:val="30"/>
  </w:num>
  <w:num w:numId="11">
    <w:abstractNumId w:val="1"/>
  </w:num>
  <w:num w:numId="12">
    <w:abstractNumId w:val="18"/>
  </w:num>
  <w:num w:numId="13">
    <w:abstractNumId w:val="20"/>
  </w:num>
  <w:num w:numId="14">
    <w:abstractNumId w:val="13"/>
  </w:num>
  <w:num w:numId="15">
    <w:abstractNumId w:val="0"/>
  </w:num>
  <w:num w:numId="16">
    <w:abstractNumId w:val="17"/>
  </w:num>
  <w:num w:numId="17">
    <w:abstractNumId w:val="3"/>
  </w:num>
  <w:num w:numId="18">
    <w:abstractNumId w:val="5"/>
  </w:num>
  <w:num w:numId="19">
    <w:abstractNumId w:val="15"/>
  </w:num>
  <w:num w:numId="20">
    <w:abstractNumId w:val="29"/>
  </w:num>
  <w:num w:numId="21">
    <w:abstractNumId w:val="4"/>
  </w:num>
  <w:num w:numId="22">
    <w:abstractNumId w:val="24"/>
  </w:num>
  <w:num w:numId="23">
    <w:abstractNumId w:val="26"/>
  </w:num>
  <w:num w:numId="24">
    <w:abstractNumId w:val="21"/>
  </w:num>
  <w:num w:numId="25">
    <w:abstractNumId w:val="23"/>
  </w:num>
  <w:num w:numId="26">
    <w:abstractNumId w:val="8"/>
  </w:num>
  <w:num w:numId="27">
    <w:abstractNumId w:val="12"/>
  </w:num>
  <w:num w:numId="28">
    <w:abstractNumId w:val="2"/>
  </w:num>
  <w:num w:numId="29">
    <w:abstractNumId w:val="14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31"/>
    <w:rsid w:val="00355794"/>
    <w:rsid w:val="00461507"/>
    <w:rsid w:val="004878C8"/>
    <w:rsid w:val="007D7732"/>
    <w:rsid w:val="00A14BF8"/>
    <w:rsid w:val="00A7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1202E-39E5-4403-BDA6-1CE174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78C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7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8C8"/>
    <w:rPr>
      <w:rFonts w:eastAsia="Times New Roman"/>
      <w:b/>
      <w:bCs/>
      <w:sz w:val="36"/>
      <w:szCs w:val="36"/>
      <w:lang w:eastAsia="ru-RU"/>
    </w:rPr>
  </w:style>
  <w:style w:type="character" w:customStyle="1" w:styleId="field-content">
    <w:name w:val="field-content"/>
    <w:basedOn w:val="a0"/>
    <w:rsid w:val="004878C8"/>
  </w:style>
  <w:style w:type="character" w:styleId="a3">
    <w:name w:val="Hyperlink"/>
    <w:basedOn w:val="a0"/>
    <w:uiPriority w:val="99"/>
    <w:semiHidden/>
    <w:unhideWhenUsed/>
    <w:rsid w:val="004878C8"/>
    <w:rPr>
      <w:color w:val="0000FF"/>
      <w:u w:val="single"/>
    </w:rPr>
  </w:style>
  <w:style w:type="character" w:customStyle="1" w:styleId="date-display-single">
    <w:name w:val="date-display-single"/>
    <w:basedOn w:val="a0"/>
    <w:rsid w:val="004878C8"/>
  </w:style>
  <w:style w:type="character" w:customStyle="1" w:styleId="lineage-item">
    <w:name w:val="lineage-item"/>
    <w:basedOn w:val="a0"/>
    <w:rsid w:val="004878C8"/>
  </w:style>
  <w:style w:type="character" w:customStyle="1" w:styleId="hierarchical-select-item-separator">
    <w:name w:val="hierarchical-select-item-separator"/>
    <w:basedOn w:val="a0"/>
    <w:rsid w:val="004878C8"/>
  </w:style>
  <w:style w:type="paragraph" w:styleId="a4">
    <w:name w:val="Normal (Web)"/>
    <w:basedOn w:val="a"/>
    <w:uiPriority w:val="99"/>
    <w:semiHidden/>
    <w:unhideWhenUsed/>
    <w:rsid w:val="004878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4878C8"/>
    <w:rPr>
      <w:b/>
      <w:bCs/>
    </w:rPr>
  </w:style>
  <w:style w:type="character" w:styleId="a6">
    <w:name w:val="Emphasis"/>
    <w:basedOn w:val="a0"/>
    <w:uiPriority w:val="20"/>
    <w:qFormat/>
    <w:rsid w:val="004878C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5579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05280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931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18844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30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7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5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4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78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67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0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4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6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8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2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0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37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738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7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1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5688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635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4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5026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492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886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422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6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68377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4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1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8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1500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90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1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44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470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6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24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84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43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8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5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8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9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3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4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8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9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44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1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4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6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430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323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9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3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1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2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58455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609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460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1081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34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41442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920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9015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9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3731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44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9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3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2585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9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1610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136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6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4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1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4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0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2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1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6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6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2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4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3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6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3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8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5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22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57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686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538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6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2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0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9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4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817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91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8985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528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3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58857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4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01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26101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40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5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0760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116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41986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049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1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4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9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3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8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09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4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95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9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0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0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3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0991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90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0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3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1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0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019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753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1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8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7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17096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37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934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31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75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54891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24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77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2266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34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6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%D0%B1%D0%BB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09072007-%E2%84%96131-%D0%BF%D0%B0" TargetMode="External"/><Relationship Id="rId39" Type="http://schemas.openxmlformats.org/officeDocument/2006/relationships/hyperlink" Target="http://www.oopt.aari.ru/system/files/documents/gubernator-Arhangelskoy-oblasti/N126-u_06-12-2023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4072022-%E2%84%96472-%D0%BF%D0%BF" TargetMode="External"/><Relationship Id="rId42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6122023-%E2%84%96126-%D1%83" TargetMode="External"/><Relationship Id="rId47" Type="http://schemas.openxmlformats.org/officeDocument/2006/relationships/hyperlink" Target="http://oopt.aari.ru/ref/527" TargetMode="External"/><Relationship Id="rId50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7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7" Type="http://schemas.openxmlformats.org/officeDocument/2006/relationships/hyperlink" Target="http://www.oopt.aari.ru/oopt/%D0%93%D0%BE%D0%BB%D1%83%D0%B1%D0%B8%D0%BD%D1%81%D0%BA%D0%B8%D0%B9-%D0%BA%D0%B0%D1%80%D1%81%D1%82%D0%BE%D0%B2%D1%8B%D0%B9-%D0%BC%D0%B0%D1%81%D1%81%D0%B8%D0%B2?order=field_doc_date_value&amp;sort=desc" TargetMode="External"/><Relationship Id="rId25" Type="http://schemas.openxmlformats.org/officeDocument/2006/relationships/hyperlink" Target="http://www.oopt.aari.ru/system/files/documents/glava-administracii-Arhangelskoy-oblasti/N131-pa_09-07-2007.pdf" TargetMode="External"/><Relationship Id="rId33" Type="http://schemas.openxmlformats.org/officeDocument/2006/relationships/hyperlink" Target="http://www.oopt.aari.ru/system/files/documents/pravitelstvo-Arhangelskoy-oblasti/N472-pp_04-07-2022.pdf" TargetMode="External"/><Relationship Id="rId3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46" Type="http://schemas.openxmlformats.org/officeDocument/2006/relationships/hyperlink" Target="http://oopt.aari.ru/ref/112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3%D0%BE%D0%BB%D1%83%D0%B1%D0%B8%D0%BD%D1%81%D0%BA%D0%B8%D0%B9-%D0%BA%D0%B0%D1%80%D1%81%D1%82%D0%BE%D0%B2%D1%8B%D0%B9-%D0%BC%D0%B0%D1%81%D1%81%D0%B8%D0%B2?order=title&amp;sort=asc" TargetMode="External"/><Relationship Id="rId20" Type="http://schemas.openxmlformats.org/officeDocument/2006/relationships/hyperlink" Target="http://www.oopt.aari.ru/system/files/documents/glava-administracii-Arhangelskoy-oblasti/N226_26-12-2005_0.pdf" TargetMode="External"/><Relationship Id="rId29" Type="http://schemas.openxmlformats.org/officeDocument/2006/relationships/hyperlink" Target="http://www.oopt.aari.ru/system/files/documents/pravitelstvo-Arhangelskoy-oblasti/N115-pp_09-03-2021_0.pdf" TargetMode="External"/><Relationship Id="rId41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8052022-%E2%84%96320-%D0%BF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oopt/%D0%93%D0%BE%D0%BB%D1%83%D0%B1%D0%B8%D0%BD%D1%81%D0%BA%D0%B8%D0%B9-%D0%BF%D1%80%D0%BE%D0%B2%D0%B0%D0%BB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24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0082006-%E2%84%96100" TargetMode="External"/><Relationship Id="rId32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8052022-%E2%84%96320-%D0%BF%D0%BF" TargetMode="External"/><Relationship Id="rId37" Type="http://schemas.openxmlformats.org/officeDocument/2006/relationships/hyperlink" Target="http://www.oopt.aari.ru/system/files/documents/pravitelstvo-Arhangelskoy-oblasti/N862-pp_15-09-2023.pdf" TargetMode="External"/><Relationship Id="rId40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6122023-%E2%84%96126-%D1%83" TargetMode="External"/><Relationship Id="rId45" Type="http://schemas.openxmlformats.org/officeDocument/2006/relationships/hyperlink" Target="http://oopt.aari.ru/ref/115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oopt.aari.ru/oopt/node/1027/gpx" TargetMode="External"/><Relationship Id="rId15" Type="http://schemas.openxmlformats.org/officeDocument/2006/relationships/hyperlink" Target="http://www.oopt.aari.ru/oopt/%D0%93%D0%BE%D0%BB%D1%83%D0%B1%D0%B8%D0%BD%D1%81%D0%BA%D0%B8%D0%B9" TargetMode="External"/><Relationship Id="rId23" Type="http://schemas.openxmlformats.org/officeDocument/2006/relationships/hyperlink" Target="http://www.oopt.aari.ru/system/files/documents/glava-administracii-Arhangelskoy-oblasti/N100_10-08-2006.pdf" TargetMode="External"/><Relationship Id="rId2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1052010-%E2%84%96140-%D0%BF%D0%BF" TargetMode="External"/><Relationship Id="rId36" Type="http://schemas.openxmlformats.org/officeDocument/2006/relationships/hyperlink" Target="http://www.oopt.aari.ru/node/64314" TargetMode="External"/><Relationship Id="rId49" Type="http://schemas.openxmlformats.org/officeDocument/2006/relationships/hyperlink" Target="http://www.oopt.aari.ru/route/%D0%AD%D0%BA%D1%81%D0%BA%D1%83%D1%80%D1%81%D0%B8%D1%8F-%C2%AB%D0%9F%D0%B5%D1%89%D0%B5%D1%80%D0%B0-%C2%AB%D0%93%D0%BE%D0%BB%D1%83%D0%B1%D0%B8%D0%BD%D1%81%D0%BA%D0%B8%D0%B9-%D0%BF%D1%80%D0%BE%D0%B2%D0%B0%D0%BB%C2%BB" TargetMode="External"/><Relationship Id="rId10" Type="http://schemas.openxmlformats.org/officeDocument/2006/relationships/hyperlink" Target="http://www.oopt.aari.ru/category/%D0%9F%D1%80%D0%BE%D1%84%D0%B8%D0%BB%D1%8C-%D0%9E%D0%9E%D0%9F%D0%A2/%D0%B3%D0%B5%D0%BE%D0%BB%D0%BE%D0%B3%D0%B8%D1%87%D0%B5%D1%81%D0%BA%D0%B8%D0%B9" TargetMode="External"/><Relationship Id="rId19" Type="http://schemas.openxmlformats.org/officeDocument/2006/relationships/hyperlink" Target="http://www.oopt.aari.ru/oopt/%D0%93%D0%BE%D0%BB%D1%83%D0%B1%D0%B8%D0%BD%D1%81%D0%BA%D0%B8%D0%B9-%D0%BA%D0%B0%D1%80%D1%81%D1%82%D0%BE%D0%B2%D1%8B%D0%B9-%D0%BC%D0%B0%D1%81%D1%81%D0%B8%D0%B2?order=field_doc_number_value&amp;sort=asc" TargetMode="External"/><Relationship Id="rId31" Type="http://schemas.openxmlformats.org/officeDocument/2006/relationships/hyperlink" Target="http://www.oopt.aari.ru/system/files/documents/pravitelstvo-Arhangelskoy-oblasti/N320-pp_18-05-2022.pdf" TargetMode="External"/><Relationship Id="rId44" Type="http://schemas.openxmlformats.org/officeDocument/2006/relationships/hyperlink" Target="http://www.oopt.aari.ru/negativeimpact/%D0%93%D0%BE%D0%BB%D1%83%D0%B1%D0%B8%D0%BD%D1%81%D0%BA%D0%B8%D0%B9-%D0%BA%D0%B0%D1%80%D1%81%D1%82%D0%BE%D0%B2%D1%8B%D0%B9-%D0%BC%D0%B0%D1%81%D1%81%D0%B8%D0%B2-%D0%90%D0%BD%D1%82%D1%80%D0%BE%D0%BF%D0%BE%D0%B3%D0%B5%D0%BD%D0%BD%D0%BE%D0%B5-%D0%B2%D0%BE%D0%B7%D0%B4%D0%B5%D0%B9%D1%81%D1%82%D0%B2%D0%B8%D0%B5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4" Type="http://schemas.openxmlformats.org/officeDocument/2006/relationships/hyperlink" Target="http://www.oopt.aari.ru/oopt/%D0%93%D0%BE%D0%BB%D1%83%D0%B1%D0%B8%D0%BD%D1%81%D0%BA%D0%B8%D0%B9-%D0%BF%D1%80%D0%BE%D0%B2%D0%B0%D0%BB" TargetMode="External"/><Relationship Id="rId22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6122005-%E2%84%96226" TargetMode="External"/><Relationship Id="rId27" Type="http://schemas.openxmlformats.org/officeDocument/2006/relationships/hyperlink" Target="http://www.oopt.aari.ru/system/files/documents/pravitelstvo-Arhangelskoy-oblasti/N140-pp_11-05-2010_0.pdf" TargetMode="External"/><Relationship Id="rId3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9032021-%E2%84%96115-%D0%BF%D0%BF" TargetMode="External"/><Relationship Id="rId35" Type="http://schemas.openxmlformats.org/officeDocument/2006/relationships/hyperlink" Target="http://www.oopt.aari.ru/system/files/2900202305250004_0.pdf" TargetMode="External"/><Relationship Id="rId43" Type="http://schemas.openxmlformats.org/officeDocument/2006/relationships/hyperlink" Target="http://www.oopt.aari.ru/conservationzone/%D0%9E%D1%85%D1%80%D0%B0%D0%BD%D0%BD%D0%B0%D1%8F-%D0%B7%D0%BE%D0%BD%D0%B0-%D0%BF%D0%B0%D0%BC%D1%8F%D1%82%D0%BD%D0%B8%D0%BA%D0%B0-%D0%BF%D1%80%D0%B8%D1%80%D0%BE%D0%B4%D1%8B-%D1%80%D0%B5%D0%B3%D0%B8%D0%BE%D0%BD%D0%B0%D0%BB%D1%8C%D0%BD%D0%BE%D0%B3%D0%BE-%D0%B7%D0%BD%D0%B0%D1%87%D0%B5%D0%BD%D0%B8%D1%8F-%D0%93%D0%BE%D0%BB%D1%83%D0%B1%D0%B8%D0%BD%D1%81%D0%BA%D0%B8%D0%B9-%D0%BA%D0%B0%D1%80%D1%81%D1%82%D0%BE%D0%B2%D1%8B%D0%B9-%D0%BC%D0%B0%D1%81%D1%81%D0%B8%D0%B2" TargetMode="External"/><Relationship Id="rId48" Type="http://schemas.openxmlformats.org/officeDocument/2006/relationships/hyperlink" Target="http://www.oopt.aari.ru/route/%D0%AD%D0%BA%D1%81%D0%BA%D1%83%D1%80%D1%81%D0%B8%D1%8F-%C2%AB%D0%A2%D0%B0%D1%80%D0%B0%D0%BA%D0%B0%D0%BD%D0%B8%D0%B9-%D0%BB%D0%BE%D0%B3%C2%BB" TargetMode="External"/><Relationship Id="rId8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51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6166</Words>
  <Characters>35149</Characters>
  <Application>Microsoft Office Word</Application>
  <DocSecurity>0</DocSecurity>
  <Lines>292</Lines>
  <Paragraphs>82</Paragraphs>
  <ScaleCrop>false</ScaleCrop>
  <Company/>
  <LinksUpToDate>false</LinksUpToDate>
  <CharactersWithSpaces>41233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5</cp:revision>
  <dcterms:created xsi:type="dcterms:W3CDTF">2023-12-18T11:00:00Z</dcterms:created>
  <dcterms:modified xsi:type="dcterms:W3CDTF">2024-02-09T11:03:00Z</dcterms:modified>
</cp:coreProperties>
</file>