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Сурский государственный природный биологический заказник регионального значения</w:t>
      </w:r>
    </w:p>
    <w:p w:rsidR="0042412E" w:rsidRPr="0042412E" w:rsidRDefault="0042412E" w:rsidP="0042412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2412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биологический</w:t>
        </w:r>
      </w:hyperlink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04.03.1975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42412E" w:rsidRPr="0042412E" w:rsidRDefault="0042412E" w:rsidP="0042412E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Пинежский район</w:t>
        </w:r>
      </w:hyperlink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14 137,6 га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с целью сохранения, воспроизводства и восстановления ценных в хозяйственном и научном отношении диких животных, среды их обитания, редких и исчезающих видов растений и других организмов, а также поддержания общего экологического баланса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Сурского биологического заказника было обнаружено 3 редких, уязвимых и нуждающихся в охране видов наземных позвоночных животных:1 вид земноводных – Сибирский углозуб и 2 вида птиц - Мохноногий сыч, Бородатая неясыть.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Также здесь располагаются пути миграций и места зимней концентрации лосей и северных оленей.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42412E" w:rsidRPr="0042412E" w:rsidTr="0042412E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2412E" w:rsidRPr="0042412E" w:rsidRDefault="0042412E" w:rsidP="0042412E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42412E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42412E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42412E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0F5EC329" wp14:editId="2F7AD4E9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42412E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42412E" w:rsidRPr="0042412E" w:rsidTr="0042412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171B37E" wp14:editId="0F182069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42412E">
                <w:rPr>
                  <w:rFonts w:eastAsia="Times New Roman"/>
                  <w:color w:val="2F416F"/>
                  <w:lang w:eastAsia="ru-RU"/>
                </w:rPr>
                <w:t>Решение Архангельского областного совета народных депутатов от 04.03.1975 №113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Об организации охотничьих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04.03.1975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113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1FFBA12" wp14:editId="2E4EAF49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42412E">
                <w:rPr>
                  <w:rFonts w:eastAsia="Times New Roman"/>
                  <w:color w:val="2F416F"/>
                  <w:lang w:eastAsia="ru-RU"/>
                </w:rPr>
                <w:t>Решение Архангельского областного совета народных депутатов от 12.08.1982 №213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биологических заказниках областного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12.08.1982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213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A922174" wp14:editId="13C8E1BD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42412E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17.04.1985 №68/1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 продлении срока заказного режима Филатовского, Орловского, Сурского и Монастырского биологических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17.04.1985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68/1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231A1B9C" wp14:editId="5C0B4C54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42412E">
                <w:rPr>
                  <w:rFonts w:eastAsia="Times New Roman"/>
                  <w:color w:val="2F416F"/>
                  <w:lang w:eastAsia="ru-RU"/>
                </w:rPr>
                <w:t>Распоряжение главы администрации Архангельской области от 07.06.1995 №475р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 ведении охотничьего хозяйства и продлении режима биологических заказников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07.06.1995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475р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BA1F98D" wp14:editId="5783C7E7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42412E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24.02.1997 №52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 биологических заказниках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24.02.1997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52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FEF73CF" wp14:editId="73A0E6B0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42412E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01.04.2005 №62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и дополнений в нормативные правовые акты администрации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01.04.2005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62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03AA105" wp14:editId="1168B7D4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42412E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28.10.2005 №198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28.10.2005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198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44007F8" wp14:editId="3E73D203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42412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13.09.2016 №366-пп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Сурском государственном природном биологическом заказнике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13.09.2016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366-пп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77E960D" wp14:editId="37A1A7E8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42412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192-пп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E4F4C37" wp14:editId="6D29FEF4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42412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499-пп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32B8524" wp14:editId="732E2A02">
                  <wp:extent cx="152400" cy="152400"/>
                  <wp:effectExtent l="0" t="0" r="0" b="0"/>
                  <wp:docPr id="12" name="Рисунок 12" descr="PDF">
                    <a:hlinkClick xmlns:a="http://schemas.openxmlformats.org/drawingml/2006/main" r:id="rId3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DF">
                            <a:hlinkClick r:id="rId3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8" w:history="1">
              <w:r w:rsidRPr="0042412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42412E">
              <w:rPr>
                <w:rFonts w:eastAsia="Times New Roman"/>
                <w:lang w:eastAsia="ru-RU"/>
              </w:rPr>
              <w:br/>
            </w:r>
            <w:r w:rsidRPr="0042412E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42412E" w:rsidRPr="0042412E" w:rsidRDefault="0042412E" w:rsidP="0042412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2412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Расположен в Пинежском муниципальном округе на территории Сурского участкового лесничества Сурского лесничества территориального органа министерства природных ресурсов и лесопромышленного комплекса Архангельской области.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Северная - от северо-западного угла квартала 98 по северным просекам кварталов 98- 105 до северо-восточного угла квартала 105;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Восточная - от северо-восточного угла квартала 105 по восточным просекам кварталов 105, 116 до юго-восточного угла квартала 116;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Южная - от юго-восточного угла квартала 116 по южным просекам кварталов 109 - 116 до юго-западного угла квартала 109;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Западная - от юго-западного угла квартала 109 по западным просекам кварталов 98, 109 до северо-западного угла квартала 98.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заказника составляет 14137,6376 га.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Кластерность: </w:t>
      </w:r>
    </w:p>
    <w:p w:rsidR="0042412E" w:rsidRPr="0042412E" w:rsidRDefault="0042412E" w:rsidP="0042412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42412E" w:rsidRPr="0042412E" w:rsidRDefault="0042412E" w:rsidP="0042412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2412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9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13.09.2016 №366-пп</w:t>
        </w:r>
      </w:hyperlink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0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въезд, проезд и стоянка всех видов механических транспортных средств в бесснежный период,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подведомственных им государственных учреждений, при осуществлении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аварийно-спасательных работ; транспортных средств лиц, осуществляющих санитарно-оздоровительные мероприятия и мероприятия по ликвидации чрезвычайных ситуаций в лесах, возникших вследствие лесных пожаров;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 рубок, проводимых в соответствии со статьей 53.6 Лесного кодекса Российской Федерации, при проведении мероприятий по ликвидации чрезвычайной ситуации в лесах, возникшей вследствие лесных пожаров; рубок, связанных с реконструкцией и эксплуатацией линейных объектов;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охота, за исключением охоты в целях регулирования численности охотничьих ресурсов;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добыча объектов животного мира, не отнесенных к охотничьим ресурсам и водным биологическим ресурсам;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животных, сбор яиц;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зданий, строений и сооружений, дорог и трубопроводов, линий электропередач и прочих коммуникаций, за исключением объектов, обеспечивающих функционирование заказника;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выпас скота;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и разведение костров вне специально оборудованных мест;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нахождение с собаками всех пород без привязи;</w:t>
      </w:r>
    </w:p>
    <w:p w:rsidR="0042412E" w:rsidRPr="0042412E" w:rsidRDefault="0042412E" w:rsidP="0042412E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или порча установленных предупредительных или информационных знаков (аншлагов).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42412E" w:rsidRPr="0042412E" w:rsidRDefault="0042412E" w:rsidP="0042412E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 и законодательством Архангельской области.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42412E" w:rsidRPr="0042412E" w:rsidRDefault="0042412E" w:rsidP="0042412E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42412E" w:rsidRPr="0042412E" w:rsidRDefault="0042412E" w:rsidP="0042412E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42412E" w:rsidRPr="0042412E" w:rsidRDefault="0042412E" w:rsidP="0042412E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42412E" w:rsidRPr="0042412E" w:rsidRDefault="0042412E" w:rsidP="0042412E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42412E" w:rsidRPr="0042412E" w:rsidRDefault="0042412E" w:rsidP="0042412E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42412E" w:rsidRPr="0042412E" w:rsidRDefault="0042412E" w:rsidP="0042412E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</w:p>
    <w:p w:rsidR="0042412E" w:rsidRPr="0042412E" w:rsidRDefault="0042412E" w:rsidP="0042412E">
      <w:pPr>
        <w:numPr>
          <w:ilvl w:val="0"/>
          <w:numId w:val="11"/>
        </w:numPr>
        <w:spacing w:before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водопоев.</w:t>
      </w:r>
    </w:p>
    <w:p w:rsidR="0042412E" w:rsidRPr="0042412E" w:rsidRDefault="0042412E" w:rsidP="0042412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2412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на правобережье р. Пинеги.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Сурского биологического заказника зарегистрировано или возможно обитает 4 вида земноводных, 72 вида птиц и 31 вид млекопитающих.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заказнике в ельниках в долинах речек и ручьев встречаются травяная и остромордая лягушки. Сибирский углозуб встречается во всех типах леса, но отсутствует в поймах речек и долинах ручьев и на болотах. Живородящая ящерица обитает в разреженных лесах, на верховых болотах, луговинах в долинах рек и ручьев, вдоль дорог и на вырубках.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Из птиц основное население ельников, которые в заказнике располагаются в долинах речек и ручьев, преобладают желтоголовый королек, буроголовая гаичка, зяблик, чиж, пеночка-теньковка, певчий дрозд, деряба и овсянка-ремез. Из млекопитающих там встречаются лесная куница, обыкновенная белка, бурундук, полевки и бурозубки.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сосновых лесах довольно часто регистрировались свиристель, кукша, пестрый дятел, сероголовая гаичка, клесты. В старовозрастных сосняках и ельниках обитает глухарь. В разреженных сосняках и на вырубках довольно высока численность лося. Заяц-беляк встречается как в лесных, так и открытых местообитаниях, в том числе и на вырубках.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Вторичные лиственные и смешанные леса отличаются довольно высоким обилием рябчика, вальдшнепа (преобладает в березняках), пеночки-веснички, зарянки, дроздов: рябинника и белобровика. На зарастающих вырубках и вторичных лесах встречается тетерев. На вырубках преобладает свиристель, белая трясогузка, серая славка, лесной конек, встречается луговой чекан.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луговинах и небольших по площади болотах (низинные и верховые) преобладают кулики – большой улит, фифи, черныш, в небольшом числе - большой и средний кроншнепы. А также здесь обитает бекас. В кустарниковых зарослях на открытых местах встречаются камышевка-барсучок, садовая и серая славки и обыкновенная кукушка.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Водоемы и их берега заселяются утками (кряква, чирок-свистунок, обыкновенный гоголь, большой крохаль и др.) и куликами – в основном, большой улит, фифи, а также перевозчик. Из млекопитающих здесь обитают горностай (открытые и слабо залесенные территории), выдра, норка и др.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Сурский биологический заказник отличается интересными ландшафтами с холмистым рельефом. Его территория изрезана долинами речек и ручьев, относящихся к бассейнам рек Пинега и Явзора. Несмотря на значительную площадь вырубок здесь наблюдается высокая численность промысловых видов животных (тетеревиные птицы, лось, бурый медведь и др.). Данный заказник выполняет роль территории, где происходит размножение животных и отсюда происходит их расселение на соседние территории.</w:t>
      </w:r>
    </w:p>
    <w:p w:rsidR="0042412E" w:rsidRPr="0042412E" w:rsidRDefault="0042412E" w:rsidP="0042412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2412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207"/>
        <w:gridCol w:w="8180"/>
        <w:gridCol w:w="2414"/>
      </w:tblGrid>
      <w:tr w:rsidR="0042412E" w:rsidRPr="0042412E" w:rsidTr="0042412E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42412E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42412E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42412E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42412E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1" w:history="1">
              <w:r w:rsidRPr="0042412E">
                <w:rPr>
                  <w:rFonts w:eastAsia="Times New Roman"/>
                  <w:color w:val="2F416F"/>
                  <w:lang w:eastAsia="ru-RU"/>
                </w:rPr>
                <w:t>Охота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Популяции лося, оленя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 xml:space="preserve">К моменту организации заказника здесь располагались известные и давние пути миграций, а также места зимней концентрации лосей и северных оленей. Это было обусловлено тем, что территория заказника обладала </w:t>
            </w:r>
            <w:r w:rsidRPr="0042412E">
              <w:rPr>
                <w:rFonts w:eastAsia="Times New Roman"/>
                <w:lang w:eastAsia="ru-RU"/>
              </w:rPr>
              <w:lastRenderedPageBreak/>
              <w:t>высокой мозаичностью угодий. Здесь были представлены вырубки различной давности и конфигурации, болотные комплексы, приречные луга (пожни), заросли ивняков по многочисленным логам и окраинам болот, сохранились уцелевшие от вырубок участки старых лесов. Такие мозаичные угодья и их оптимальное соотношение обусловили благоприятные экологические условия для обитания лося и северного оленя, в особенности в зимний период. В 1970-80-е годы здесь на зимних пастбищах плотность населения лосей достигала 5-8 голов на 1 тыс. га, в то время как средний показатель по лесничеству не превышал 0,5 особей. Ценность данной ООПТ заключалась также в охране коридоров миграции копытных, которые в начале зимы в массе концентрировались на данном участке в излучине р.Пинеги в ожидании прочного ледостава. Охрана мест зимовки и путей миграций на территории заказника обусловила сохранение на 2 десятилетия популяции лосей и северных оленей на юго-востоке Пинежского района.</w:t>
            </w:r>
            <w:r w:rsidRPr="0042412E">
              <w:rPr>
                <w:rFonts w:eastAsia="Times New Roman"/>
                <w:lang w:eastAsia="ru-RU"/>
              </w:rPr>
              <w:br/>
              <w:t>В 1990-е годы из-за перепромысла численность лосей значительно снизилась, северные олени исчезли полностью и заказник утратил основное функциональное назначение.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lastRenderedPageBreak/>
              <w:t>Критическая</w:t>
            </w:r>
          </w:p>
        </w:tc>
      </w:tr>
      <w:tr w:rsidR="0042412E" w:rsidRPr="0042412E" w:rsidTr="0042412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42" w:history="1">
              <w:r w:rsidRPr="0042412E">
                <w:rPr>
                  <w:rFonts w:eastAsia="Times New Roman"/>
                  <w:color w:val="2F416F"/>
                  <w:lang w:eastAsia="ru-RU"/>
                </w:rPr>
                <w:t>Сплошные рубки леса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Растительность, животный мир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В заказнике 5 – 8 лет назад в 100, 101, 111 и 112 кварталах были проведены сплошные рубки на повышениях, восстановление леса на данных площадях идет медленно. Хотя вырубки положительно сказались на численности лося, численность редких видов животных значительно сократилась.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412E" w:rsidRPr="0042412E" w:rsidRDefault="0042412E" w:rsidP="0042412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412E">
              <w:rPr>
                <w:rFonts w:eastAsia="Times New Roman"/>
                <w:lang w:eastAsia="ru-RU"/>
              </w:rPr>
              <w:t>Существенная</w:t>
            </w:r>
          </w:p>
        </w:tc>
      </w:tr>
    </w:tbl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42412E" w:rsidRPr="0042412E" w:rsidRDefault="0042412E" w:rsidP="0042412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Предложения по улучшению деятельности заказника: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Необходимо более детальное изучения животного мира и растительности заказника, зонирования его территории и разработки рекомендаций по соблюдению режима заказника.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Через средства массовой информации рассказать местному населению о ценности и значимости заказника, показать необходимость его сохранения.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Усилить контроль за посещением местных жителей территории заказника, особенно в весенне-летний период – в период размножения многих видов животных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42412E" w:rsidRPr="0042412E" w:rsidRDefault="0042412E" w:rsidP="0042412E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2412E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3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42412E" w:rsidRPr="0042412E" w:rsidRDefault="0042412E" w:rsidP="0042412E">
      <w:pPr>
        <w:numPr>
          <w:ilvl w:val="0"/>
          <w:numId w:val="12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Фауна наземных позвоночных животных Сурского государственного природного биологического заказника. Отчет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Амосов ПН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42412E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Поморский государственный университет имени М.В. Ломоносова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t> (2008) : 20</w:t>
      </w:r>
      <w:r w:rsidRPr="0042412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4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42412E" w:rsidRPr="0042412E" w:rsidRDefault="0042412E" w:rsidP="0042412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42412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42412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42412E" w:rsidRPr="0042412E" w:rsidRDefault="0042412E" w:rsidP="0042412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5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42412E" w:rsidRPr="0042412E" w:rsidRDefault="0042412E" w:rsidP="0042412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6" w:history="1">
        <w:r w:rsidRPr="0042412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42412E" w:rsidRPr="0042412E" w:rsidRDefault="0042412E" w:rsidP="0042412E">
      <w:pPr>
        <w:spacing w:after="0" w:line="240" w:lineRule="auto"/>
        <w:rPr>
          <w:rFonts w:eastAsia="Times New Roman"/>
          <w:lang w:eastAsia="ru-RU"/>
        </w:rPr>
      </w:pPr>
      <w:r w:rsidRPr="0042412E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42412E" w:rsidRPr="0042412E" w:rsidRDefault="0042412E" w:rsidP="0042412E">
      <w:pPr>
        <w:spacing w:after="0" w:line="240" w:lineRule="auto"/>
        <w:rPr>
          <w:rFonts w:eastAsia="Times New Roman"/>
          <w:b/>
          <w:bCs/>
          <w:lang w:eastAsia="ru-RU"/>
        </w:rPr>
      </w:pPr>
      <w:r w:rsidRPr="0042412E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42412E" w:rsidRPr="0042412E" w:rsidRDefault="0042412E" w:rsidP="0042412E">
      <w:pPr>
        <w:spacing w:before="144" w:after="288" w:line="240" w:lineRule="auto"/>
        <w:rPr>
          <w:rFonts w:eastAsia="Times New Roman"/>
          <w:lang w:eastAsia="ru-RU"/>
        </w:rPr>
      </w:pPr>
      <w:r w:rsidRPr="0042412E">
        <w:rPr>
          <w:rFonts w:eastAsia="Times New Roman"/>
          <w:lang w:eastAsia="ru-RU"/>
        </w:rPr>
        <w:t>На территории заказника историко-культурные объекты отсутствуют.</w:t>
      </w:r>
    </w:p>
    <w:p w:rsidR="0042412E" w:rsidRPr="0042412E" w:rsidRDefault="0042412E" w:rsidP="0042412E">
      <w:pPr>
        <w:spacing w:after="0" w:line="240" w:lineRule="auto"/>
        <w:rPr>
          <w:rFonts w:eastAsia="Times New Roman"/>
          <w:b/>
          <w:bCs/>
          <w:lang w:eastAsia="ru-RU"/>
        </w:rPr>
      </w:pPr>
      <w:r w:rsidRPr="0042412E">
        <w:rPr>
          <w:rFonts w:eastAsia="Times New Roman"/>
          <w:b/>
          <w:bCs/>
          <w:lang w:eastAsia="ru-RU"/>
        </w:rPr>
        <w:t>Дополнительные сведения: </w:t>
      </w:r>
    </w:p>
    <w:p w:rsidR="0042412E" w:rsidRPr="0042412E" w:rsidRDefault="0042412E" w:rsidP="0042412E">
      <w:pPr>
        <w:spacing w:before="144" w:after="288" w:line="240" w:lineRule="auto"/>
        <w:rPr>
          <w:rFonts w:eastAsia="Times New Roman"/>
          <w:lang w:eastAsia="ru-RU"/>
        </w:rPr>
      </w:pPr>
      <w:r w:rsidRPr="0042412E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29:14-9.1</w:t>
      </w:r>
    </w:p>
    <w:p w:rsidR="00A14BF8" w:rsidRPr="0042412E" w:rsidRDefault="00A14BF8" w:rsidP="0042412E">
      <w:bookmarkStart w:id="0" w:name="_GoBack"/>
      <w:bookmarkEnd w:id="0"/>
    </w:p>
    <w:sectPr w:rsidR="00A14BF8" w:rsidRPr="0042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B24"/>
    <w:multiLevelType w:val="multilevel"/>
    <w:tmpl w:val="4D36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169BC"/>
    <w:multiLevelType w:val="multilevel"/>
    <w:tmpl w:val="1A4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30559"/>
    <w:multiLevelType w:val="multilevel"/>
    <w:tmpl w:val="A440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6510B"/>
    <w:multiLevelType w:val="multilevel"/>
    <w:tmpl w:val="9AE0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A7E4D"/>
    <w:multiLevelType w:val="multilevel"/>
    <w:tmpl w:val="6138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31EFC"/>
    <w:multiLevelType w:val="multilevel"/>
    <w:tmpl w:val="C8E8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A145C"/>
    <w:multiLevelType w:val="multilevel"/>
    <w:tmpl w:val="7D1A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D1EB7"/>
    <w:multiLevelType w:val="multilevel"/>
    <w:tmpl w:val="3966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9667A"/>
    <w:multiLevelType w:val="multilevel"/>
    <w:tmpl w:val="31D0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01E37"/>
    <w:multiLevelType w:val="multilevel"/>
    <w:tmpl w:val="D164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B22E5"/>
    <w:multiLevelType w:val="multilevel"/>
    <w:tmpl w:val="DFE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9038C"/>
    <w:multiLevelType w:val="multilevel"/>
    <w:tmpl w:val="6E22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23"/>
    <w:rsid w:val="0042412E"/>
    <w:rsid w:val="00A14BF8"/>
    <w:rsid w:val="00F24823"/>
    <w:rsid w:val="00F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806C-3DF7-48B6-A241-3D887F57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7516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31105346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78951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240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2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68828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169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3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6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0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0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6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94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5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5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96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1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9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28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7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0272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886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43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3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1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79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6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7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618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894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2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22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5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2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8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16207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879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70568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122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0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5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657367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36746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391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53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1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8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826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087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2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9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5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3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42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2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4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23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324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0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1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3312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97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7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40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77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96526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80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78306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176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08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F%D1%80%D0%BE%D1%84%D0%B8%D0%BB%D1%8C-%D0%9E%D0%9E%D0%9F%D0%A2/%D0%B1%D0%B8%D0%BE%D0%BB%D0%BE%D0%B3%D0%B8%D1%87%D0%B5%D1%81%D0%BA%D0%B8%D0%B9" TargetMode="External"/><Relationship Id="rId13" Type="http://schemas.openxmlformats.org/officeDocument/2006/relationships/hyperlink" Target="http://www.oopt.aari.ru/oopt/%D0%A1%D1%83%D1%80%D1%81%D0%BA%D0%B8%D0%B9?order=field_doc_date_value&amp;sort=desc" TargetMode="External"/><Relationship Id="rId18" Type="http://schemas.openxmlformats.org/officeDocument/2006/relationships/hyperlink" Target="http://www.oopt.aari.ru/doc/%D0%A0%D0%B5%D1%88%D0%B5%D0%BD%D0%B8%D0%B5-%D0%90%D1%80%D1%85%D0%B0%D0%BD%D0%B3%D0%B5%D0%BB%D1%8C%D1%81%D0%BA%D0%BE%D0%B3%D0%BE-%D0%BE%D0%B1%D0%BB%D0%B0%D1%81%D1%82%D0%BD%D0%BE%D0%B3%D0%BE-%D1%81%D0%BE%D0%B2%D0%B5%D1%82%D0%B0-%D0%BD%D0%B0%D1%80%D0%BE%D0%B4%D0%BD%D1%8B%D1%85-%D0%B4%D0%B5%D0%BF%D1%83%D1%82%D0%B0%D1%82%D0%BE%D0%B2-%D0%BE%D1%82-04031975-%E2%84%96113" TargetMode="External"/><Relationship Id="rId26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24021997-%E2%84%9652" TargetMode="External"/><Relationship Id="rId3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3092016-%E2%84%96366-%D0%BF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ispolnitelnyy-komitet-Arhangelskogo-oblastnogo-Soveta-narodnyh-deputatov/N681_17-04-1985.pdf" TargetMode="External"/><Relationship Id="rId3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42" Type="http://schemas.openxmlformats.org/officeDocument/2006/relationships/hyperlink" Target="http://www.oopt.aari.ru/negativeimpact/%D0%A1%D1%83%D1%80%D1%81%D0%BA%D0%B8%D0%B9-%D0%A1%D0%BF%D0%BB%D0%BE%D1%88%D0%BD%D1%8B%D0%B5-%D1%80%D1%83%D0%B1%D0%BA%D0%B8-%D0%BB%D0%B5%D1%81%D0%B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2" Type="http://schemas.openxmlformats.org/officeDocument/2006/relationships/hyperlink" Target="http://www.oopt.aari.ru/oopt/%D0%A1%D1%83%D1%80%D1%81%D0%BA%D0%B8%D0%B9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system/files/documents/administraciya-Arhangelskoy-oblasti/N52_24-02-1997_0.pdf" TargetMode="External"/><Relationship Id="rId33" Type="http://schemas.openxmlformats.org/officeDocument/2006/relationships/hyperlink" Target="http://www.oopt.aari.ru/system/files/documents/pravitelstvo-Arhangelskoy-oblasti/N192-pp_12-04-2021_0.pdf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Arhangelskiy-oblastnoy-sovet-narodnyh-deputatov/N113_04-03-1975.pdf" TargetMode="External"/><Relationship Id="rId20" Type="http://schemas.openxmlformats.org/officeDocument/2006/relationships/hyperlink" Target="http://www.oopt.aari.ru/doc/%D0%A0%D0%B5%D1%88%D0%B5%D0%BD%D0%B8%D0%B5-%D0%90%D1%80%D1%85%D0%B0%D0%BD%D0%B3%D0%B5%D0%BB%D1%8C%D1%81%D0%BA%D0%BE%D0%B3%D0%BE-%D0%BE%D0%B1%D0%BB%D0%B0%D1%81%D1%82%D0%BD%D0%BE%D0%B3%D0%BE-%D1%81%D0%BE%D0%B2%D0%B5%D1%82%D0%B0-%D0%BD%D0%B0%D1%80%D0%BE%D0%B4%D0%BD%D1%8B%D1%85-%D0%B4%D0%B5%D0%BF%D1%83%D1%82%D0%B0%D1%82%D0%BE%D0%B2-%D0%BE%D1%82-12081982-%E2%84%96213" TargetMode="External"/><Relationship Id="rId29" Type="http://schemas.openxmlformats.org/officeDocument/2006/relationships/hyperlink" Target="http://www.oopt.aari.ru/system/files/documents/glava-administracii-Arhangelskoy-oblasti/N198_28-10-2005_0.pdf" TargetMode="External"/><Relationship Id="rId41" Type="http://schemas.openxmlformats.org/officeDocument/2006/relationships/hyperlink" Target="http://www.oopt.aari.ru/negativeimpact/%D0%A1%D1%83%D1%80%D1%81%D0%BA%D0%B8%D0%B9-%D0%9E%D1%85%D0%BE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%D0%B1%D0%BB" TargetMode="External"/><Relationship Id="rId24" Type="http://schemas.openxmlformats.org/officeDocument/2006/relationships/hyperlink" Target="http://www.oopt.aari.ru/doc/%D0%A0%D0%B0%D1%81%D0%BF%D0%BE%D1%80%D1%8F%D0%B6%D0%B5%D0%BD%D0%B8%D0%B5-%D0%B3%D0%BB%D0%B0%D0%B2%D1%8B-%D0%B0%D0%B4%D0%BC%D0%B8%D0%BD%D0%B8%D1%81%D1%82%D1%80%D0%B0%D1%86%D0%B8%D0%B8-%D0%90%D1%80%D1%85%D0%B0%D0%BD%D0%B3%D0%B5%D0%BB%D1%8C%D1%81%D0%BA%D0%BE%D0%B9-%D0%BE%D0%B1%D0%BB%D0%B0%D1%81%D1%82%D0%B8-%D0%BE%D1%82-07061995-%E2%84%96475%D1%80" TargetMode="External"/><Relationship Id="rId3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3092016-%E2%84%96366-%D0%BF%D0%BF" TargetMode="External"/><Relationship Id="rId37" Type="http://schemas.openxmlformats.org/officeDocument/2006/relationships/hyperlink" Target="http://www.oopt.aari.ru/system/files/documents/pravitelstvo-Arhangelskoy-oblasti/N862-pp_15-09-2023.pdf" TargetMode="External"/><Relationship Id="rId4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4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hyperlink" Target="http://www.oopt.aari.ru/oopt/%D0%A1%D1%83%D1%80%D1%81%D0%BA%D0%B8%D0%B9?order=field_doc_number_value&amp;sort=asc" TargetMode="External"/><Relationship Id="rId23" Type="http://schemas.openxmlformats.org/officeDocument/2006/relationships/hyperlink" Target="http://www.oopt.aari.ru/system/files/documents/glava-administracii-Arhangelskoy-oblasti/N475r_07-06-1995.pdf" TargetMode="External"/><Relationship Id="rId28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1042005-%E2%84%9662" TargetMode="External"/><Relationship Id="rId36" Type="http://schemas.openxmlformats.org/officeDocument/2006/relationships/hyperlink" Target="http://www.oopt.aari.ru/node/64316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system/files/documents/Arhangelskiy-oblastnoy-sovet-narodnyh-deputatov/N213_12-08-1982_0.pdf" TargetMode="External"/><Relationship Id="rId31" Type="http://schemas.openxmlformats.org/officeDocument/2006/relationships/hyperlink" Target="http://www.oopt.aari.ru/system/files/documents/pravitelstvo-Arhangelskoy-oblasti/N366-pp_13-09-2016.pdf" TargetMode="External"/><Relationship Id="rId44" Type="http://schemas.openxmlformats.org/officeDocument/2006/relationships/hyperlink" Target="http://oopt.aari.ru/ref/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7041985" TargetMode="External"/><Relationship Id="rId27" Type="http://schemas.openxmlformats.org/officeDocument/2006/relationships/hyperlink" Target="http://www.oopt.aari.ru/system/files/documents/glava-administracii-Arhangelskoy-oblasti/N62_01-04-2005.pdf" TargetMode="External"/><Relationship Id="rId30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35" Type="http://schemas.openxmlformats.org/officeDocument/2006/relationships/hyperlink" Target="http://www.oopt.aari.ru/system/files/PP_AO_499-pp_ot_02.06.2023_0.pdf" TargetMode="External"/><Relationship Id="rId43" Type="http://schemas.openxmlformats.org/officeDocument/2006/relationships/hyperlink" Target="http://oopt.aari.ru/ref/112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3654</Words>
  <Characters>20834</Characters>
  <Application>Microsoft Office Word</Application>
  <DocSecurity>0</DocSecurity>
  <Lines>173</Lines>
  <Paragraphs>48</Paragraphs>
  <ScaleCrop>false</ScaleCrop>
  <Company/>
  <LinksUpToDate>false</LinksUpToDate>
  <CharactersWithSpaces>24440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2023-12-22T08:44:00Z</dcterms:created>
  <dcterms:modified xsi:type="dcterms:W3CDTF">2024-01-18T11:50:00Z</dcterms:modified>
</cp:coreProperties>
</file>